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42AC" w:rsidRPr="001242AC" w:rsidRDefault="001242AC">
      <w:pPr>
        <w:rPr>
          <w:lang w:val="fr-FR"/>
        </w:rPr>
      </w:pPr>
      <w:r>
        <w:rPr>
          <w:lang w:val="fr-FR"/>
        </w:rPr>
        <w:t>(Réservé uniquement au Programme Soumis à Redevances pour Intégrateur)</w:t>
      </w:r>
    </w:p>
    <w:tbl>
      <w:tblPr>
        <w:tblW w:w="0" w:type="auto"/>
        <w:tblLayout w:type="fixed"/>
        <w:tblLook w:val="0000"/>
      </w:tblPr>
      <w:tblGrid>
        <w:gridCol w:w="9486"/>
      </w:tblGrid>
      <w:tr w:rsidR="001242AC" w:rsidRPr="00C202FD">
        <w:trPr>
          <w:trHeight w:hRule="exact" w:val="428"/>
        </w:trPr>
        <w:tc>
          <w:tcPr>
            <w:tcW w:w="9486" w:type="dxa"/>
            <w:tcBorders>
              <w:top w:val="nil"/>
              <w:left w:val="nil"/>
              <w:bottom w:val="nil"/>
              <w:right w:val="nil"/>
            </w:tcBorders>
            <w:shd w:val="clear" w:color="auto" w:fill="000080"/>
          </w:tcPr>
          <w:p w:rsidR="001242AC" w:rsidRDefault="001242AC">
            <w:pPr>
              <w:pStyle w:val="Heading1"/>
              <w:numPr>
                <w:ilvl w:val="0"/>
                <w:numId w:val="0"/>
              </w:numPr>
              <w:spacing w:before="60" w:after="0"/>
              <w:jc w:val="center"/>
              <w:rPr>
                <w:sz w:val="24"/>
                <w:szCs w:val="24"/>
                <w:vertAlign w:val="superscript"/>
              </w:rPr>
            </w:pPr>
            <w:r>
              <w:rPr>
                <w:sz w:val="24"/>
                <w:szCs w:val="24"/>
                <w:lang w:val="fr-FR"/>
              </w:rPr>
              <w:t>Microsoft® Compute Cluster Pack</w:t>
            </w:r>
          </w:p>
        </w:tc>
      </w:tr>
      <w:tr w:rsidR="001242AC">
        <w:tblPrEx>
          <w:tblCellMar>
            <w:left w:w="115" w:type="dxa"/>
            <w:right w:w="115" w:type="dxa"/>
          </w:tblCellMar>
        </w:tblPrEx>
        <w:trPr>
          <w:trHeight w:hRule="exact" w:val="72"/>
        </w:trPr>
        <w:tc>
          <w:tcPr>
            <w:tcW w:w="9486" w:type="dxa"/>
            <w:tcBorders>
              <w:top w:val="nil"/>
              <w:left w:val="nil"/>
              <w:bottom w:val="nil"/>
              <w:right w:val="nil"/>
            </w:tcBorders>
            <w:vAlign w:val="center"/>
          </w:tcPr>
          <w:p w:rsidR="001242AC" w:rsidRDefault="001242AC"/>
        </w:tc>
      </w:tr>
      <w:tr w:rsidR="001242AC">
        <w:tblPrEx>
          <w:tblCellMar>
            <w:left w:w="115" w:type="dxa"/>
            <w:right w:w="115" w:type="dxa"/>
          </w:tblCellMar>
        </w:tblPrEx>
        <w:trPr>
          <w:trHeight w:val="689"/>
        </w:trPr>
        <w:tc>
          <w:tcPr>
            <w:tcW w:w="9486" w:type="dxa"/>
            <w:tcBorders>
              <w:top w:val="nil"/>
              <w:left w:val="nil"/>
              <w:bottom w:val="nil"/>
              <w:right w:val="nil"/>
            </w:tcBorders>
          </w:tcPr>
          <w:p w:rsidR="001242AC" w:rsidRDefault="001242AC">
            <w:pPr>
              <w:pStyle w:val="LicenseNumberChar"/>
            </w:pPr>
          </w:p>
          <w:p w:rsidR="001242AC" w:rsidRDefault="001242AC">
            <w:pPr>
              <w:pStyle w:val="LicenseNumberChar"/>
              <w:rPr>
                <w:sz w:val="24"/>
                <w:szCs w:val="24"/>
              </w:rPr>
            </w:pPr>
            <w:r>
              <w:rPr>
                <w:sz w:val="24"/>
                <w:szCs w:val="24"/>
                <w:lang w:val="fr-FR"/>
              </w:rPr>
              <w:t>Licences serveur :</w:t>
            </w:r>
            <w:r>
              <w:rPr>
                <w:sz w:val="24"/>
                <w:szCs w:val="24"/>
              </w:rPr>
              <w:t xml:space="preserve"> </w:t>
            </w:r>
            <w:r w:rsidR="00E3230F">
              <w:rPr>
                <w:b w:val="0"/>
                <w:bCs w:val="0"/>
                <w:u w:val="single"/>
              </w:rPr>
              <w:fldChar w:fldCharType="begin">
                <w:ffData>
                  <w:name w:val="Text33"/>
                  <w:enabled/>
                  <w:calcOnExit w:val="0"/>
                  <w:textInput/>
                </w:ffData>
              </w:fldChar>
            </w:r>
            <w:r>
              <w:rPr>
                <w:b w:val="0"/>
                <w:bCs w:val="0"/>
                <w:u w:val="single"/>
              </w:rPr>
              <w:instrText xml:space="preserve"> FORMTEXT </w:instrText>
            </w:r>
            <w:r w:rsidR="00E3230F">
              <w:rPr>
                <w:b w:val="0"/>
                <w:bCs w:val="0"/>
                <w:u w:val="single"/>
              </w:rPr>
            </w:r>
            <w:r w:rsidR="00E3230F">
              <w:rPr>
                <w:b w:val="0"/>
                <w:bCs w:val="0"/>
                <w:u w:val="single"/>
              </w:rPr>
              <w:fldChar w:fldCharType="separate"/>
            </w:r>
            <w:r>
              <w:rPr>
                <w:b w:val="0"/>
                <w:bCs w:val="0"/>
                <w:noProof/>
                <w:u w:val="single"/>
              </w:rPr>
              <w:t> </w:t>
            </w:r>
            <w:r>
              <w:rPr>
                <w:b w:val="0"/>
                <w:bCs w:val="0"/>
                <w:noProof/>
                <w:u w:val="single"/>
              </w:rPr>
              <w:t> </w:t>
            </w:r>
            <w:r>
              <w:rPr>
                <w:b w:val="0"/>
                <w:bCs w:val="0"/>
                <w:noProof/>
                <w:u w:val="single"/>
              </w:rPr>
              <w:t> </w:t>
            </w:r>
            <w:r>
              <w:rPr>
                <w:b w:val="0"/>
                <w:bCs w:val="0"/>
                <w:noProof/>
                <w:u w:val="single"/>
              </w:rPr>
              <w:t> </w:t>
            </w:r>
            <w:r>
              <w:rPr>
                <w:b w:val="0"/>
                <w:bCs w:val="0"/>
                <w:noProof/>
                <w:u w:val="single"/>
              </w:rPr>
              <w:t> </w:t>
            </w:r>
            <w:r>
              <w:rPr>
                <w:b w:val="0"/>
                <w:bCs w:val="0"/>
                <w:u w:val="single"/>
              </w:rPr>
              <w:footnoteReference w:id="2"/>
            </w:r>
            <w:r w:rsidR="00E3230F">
              <w:rPr>
                <w:b w:val="0"/>
                <w:bCs w:val="0"/>
                <w:u w:val="single"/>
              </w:rPr>
              <w:fldChar w:fldCharType="end"/>
            </w:r>
            <w:r w:rsidR="00944041" w:rsidRPr="00944041">
              <w:rPr>
                <w:b w:val="0"/>
                <w:bCs w:val="0"/>
                <w:vertAlign w:val="superscript"/>
              </w:rPr>
              <w:t>1</w:t>
            </w:r>
          </w:p>
        </w:tc>
      </w:tr>
      <w:tr w:rsidR="001242AC">
        <w:trPr>
          <w:trHeight w:val="50"/>
        </w:trPr>
        <w:tc>
          <w:tcPr>
            <w:tcW w:w="9486" w:type="dxa"/>
            <w:tcBorders>
              <w:top w:val="nil"/>
              <w:left w:val="nil"/>
              <w:bottom w:val="nil"/>
              <w:right w:val="nil"/>
            </w:tcBorders>
          </w:tcPr>
          <w:p w:rsidR="001242AC" w:rsidRDefault="001242AC"/>
        </w:tc>
      </w:tr>
      <w:tr w:rsidR="001242AC" w:rsidRPr="001242AC">
        <w:tblPrEx>
          <w:tblCellMar>
            <w:left w:w="115" w:type="dxa"/>
            <w:right w:w="115" w:type="dxa"/>
          </w:tblCellMar>
        </w:tblPrEx>
        <w:trPr>
          <w:trHeight w:val="545"/>
        </w:trPr>
        <w:tc>
          <w:tcPr>
            <w:tcW w:w="9486" w:type="dxa"/>
            <w:tcBorders>
              <w:top w:val="nil"/>
              <w:left w:val="nil"/>
              <w:bottom w:val="nil"/>
              <w:right w:val="nil"/>
            </w:tcBorders>
            <w:shd w:val="clear" w:color="auto" w:fill="000080"/>
            <w:vAlign w:val="center"/>
          </w:tcPr>
          <w:p w:rsidR="001242AC" w:rsidRPr="001242AC" w:rsidRDefault="001242AC" w:rsidP="001242AC">
            <w:pPr>
              <w:pStyle w:val="Heading2"/>
              <w:numPr>
                <w:ilvl w:val="0"/>
                <w:numId w:val="0"/>
              </w:numPr>
              <w:rPr>
                <w:b w:val="0"/>
                <w:bCs w:val="0"/>
                <w:lang w:val="fr-FR"/>
              </w:rPr>
            </w:pPr>
            <w:r>
              <w:rPr>
                <w:lang w:val="fr-FR"/>
              </w:rPr>
              <w:t>CONTRAT DE LICENCE UTILISATEUR FINAL</w:t>
            </w:r>
          </w:p>
        </w:tc>
      </w:tr>
    </w:tbl>
    <w:p w:rsidR="001242AC" w:rsidRDefault="001242AC">
      <w:pPr>
        <w:pStyle w:val="Preamble"/>
        <w:rPr>
          <w:b w:val="0"/>
          <w:bCs w:val="0"/>
        </w:rPr>
      </w:pPr>
      <w:r>
        <w:rPr>
          <w:b w:val="0"/>
          <w:bCs w:val="0"/>
          <w:lang w:val="fr-FR"/>
        </w:rPr>
        <w:t>Les présents termes du contrat de licence constituent un contrat entre vous et le concédant (le « Concédant ») de l’application ou de la suite d’applications avec laquelle vous avez acquis le logiciel Microsoft</w:t>
      </w:r>
      <w:r w:rsidR="00601E14">
        <w:rPr>
          <w:b w:val="0"/>
          <w:bCs w:val="0"/>
          <w:lang w:val="fr-FR"/>
        </w:rPr>
        <w:t xml:space="preserve">.  </w:t>
      </w:r>
      <w:r>
        <w:rPr>
          <w:b w:val="0"/>
          <w:bCs w:val="0"/>
          <w:lang w:val="fr-FR"/>
        </w:rPr>
        <w:t>Lisez-les attentivement</w:t>
      </w:r>
      <w:r w:rsidR="00601E14">
        <w:rPr>
          <w:b w:val="0"/>
          <w:bCs w:val="0"/>
          <w:lang w:val="fr-FR"/>
        </w:rPr>
        <w:t xml:space="preserve">.  </w:t>
      </w:r>
      <w:r>
        <w:rPr>
          <w:b w:val="0"/>
          <w:bCs w:val="0"/>
          <w:lang w:val="fr-FR"/>
        </w:rPr>
        <w:t>Ils portent sur le logiciel visé ci-dessus, y compris le support sur lequel vous l’avez reçu, le cas échéant</w:t>
      </w:r>
      <w:r w:rsidR="00601E14">
        <w:rPr>
          <w:b w:val="0"/>
          <w:bCs w:val="0"/>
          <w:lang w:val="fr-FR"/>
        </w:rPr>
        <w:t xml:space="preserve">.  </w:t>
      </w:r>
      <w:r>
        <w:rPr>
          <w:b w:val="0"/>
          <w:bCs w:val="0"/>
          <w:lang w:val="fr-FR"/>
        </w:rPr>
        <w:t>Ce contrat porte également sur les produits Microsoft suivants :</w:t>
      </w:r>
    </w:p>
    <w:p w:rsidR="001242AC" w:rsidRDefault="001242AC">
      <w:pPr>
        <w:pStyle w:val="Bullet2"/>
      </w:pPr>
      <w:r>
        <w:rPr>
          <w:lang w:val="fr-FR"/>
        </w:rPr>
        <w:t>les mises à jour,</w:t>
      </w:r>
    </w:p>
    <w:p w:rsidR="001242AC" w:rsidRDefault="001242AC">
      <w:pPr>
        <w:pStyle w:val="Bullet2"/>
      </w:pPr>
      <w:r>
        <w:rPr>
          <w:lang w:val="fr-FR"/>
        </w:rPr>
        <w:t>les suppléments, et</w:t>
      </w:r>
    </w:p>
    <w:p w:rsidR="001242AC" w:rsidRDefault="001242AC">
      <w:pPr>
        <w:pStyle w:val="Bullet2"/>
      </w:pPr>
      <w:r>
        <w:rPr>
          <w:lang w:val="fr-FR"/>
        </w:rPr>
        <w:t>les services Internet</w:t>
      </w:r>
    </w:p>
    <w:p w:rsidR="001242AC" w:rsidRPr="001242AC" w:rsidRDefault="001242AC">
      <w:pPr>
        <w:rPr>
          <w:lang w:val="fr-FR"/>
        </w:rPr>
      </w:pPr>
      <w:r>
        <w:rPr>
          <w:lang w:val="fr-FR"/>
        </w:rPr>
        <w:t>de ce logiciel à moins que d’autres conditions n’accompagnent ces produits, auquel cas</w:t>
      </w:r>
      <w:r w:rsidRPr="001242AC">
        <w:rPr>
          <w:lang w:val="fr-FR"/>
        </w:rPr>
        <w:t xml:space="preserve"> </w:t>
      </w:r>
      <w:r>
        <w:rPr>
          <w:lang w:val="fr-FR"/>
        </w:rPr>
        <w:t>ces dernières prévalent</w:t>
      </w:r>
      <w:r w:rsidR="00601E14">
        <w:rPr>
          <w:lang w:val="fr-FR"/>
        </w:rPr>
        <w:t xml:space="preserve">.  </w:t>
      </w:r>
      <w:r>
        <w:rPr>
          <w:lang w:val="fr-FR"/>
        </w:rPr>
        <w:t>Microsoft Corporation ou l’un de ses affiliés (collectivement désignés « Microsoft ») a concédé sous licence le logiciel au Concédant.</w:t>
      </w:r>
    </w:p>
    <w:p w:rsidR="001242AC" w:rsidRPr="001242AC" w:rsidRDefault="001242AC">
      <w:pPr>
        <w:pStyle w:val="Preamble"/>
        <w:rPr>
          <w:b w:val="0"/>
          <w:bCs w:val="0"/>
          <w:lang w:val="fr-FR"/>
        </w:rPr>
      </w:pPr>
      <w:r>
        <w:rPr>
          <w:lang w:val="fr-FR"/>
        </w:rPr>
        <w:t>EN UTILISANT LE LOGICIEL, VOUS ACCEPTEZ CES TERMES</w:t>
      </w:r>
      <w:r w:rsidR="00601E14">
        <w:rPr>
          <w:lang w:val="fr-FR"/>
        </w:rPr>
        <w:t xml:space="preserve">.  </w:t>
      </w:r>
      <w:r>
        <w:rPr>
          <w:lang w:val="fr-FR"/>
        </w:rPr>
        <w:t>SI VOUS NE LES ACCEPTEZ PAS, N’UTILISEZ PAS LE LOGICIEL</w:t>
      </w:r>
      <w:r w:rsidR="00601E14">
        <w:rPr>
          <w:lang w:val="fr-FR"/>
        </w:rPr>
        <w:t xml:space="preserve">.  </w:t>
      </w:r>
      <w:r>
        <w:rPr>
          <w:lang w:val="fr-FR"/>
        </w:rPr>
        <w:t>ET RETOURNEZ-LE À VOTRE REVENDEUR AFIN D’OBTENIR UN REMBOURSEMENT OU UN AVOIR.</w:t>
      </w:r>
    </w:p>
    <w:p w:rsidR="001242AC" w:rsidRPr="006573FB" w:rsidRDefault="001242AC">
      <w:pPr>
        <w:pStyle w:val="Preamble"/>
        <w:rPr>
          <w:b w:val="0"/>
          <w:bCs w:val="0"/>
          <w:lang w:val="fr-FR"/>
        </w:rPr>
      </w:pPr>
      <w:r w:rsidRPr="006573FB">
        <w:rPr>
          <w:b w:val="0"/>
          <w:bCs w:val="0"/>
          <w:lang w:val="fr-FR"/>
        </w:rPr>
        <w:t>Le présent contrat prévaut sur tout contrat électronique pouvant être contenu dans le logiciel</w:t>
      </w:r>
      <w:r w:rsidR="00601E14" w:rsidRPr="006573FB">
        <w:rPr>
          <w:b w:val="0"/>
          <w:bCs w:val="0"/>
          <w:lang w:val="fr-FR"/>
        </w:rPr>
        <w:t xml:space="preserve">.  </w:t>
      </w:r>
      <w:r w:rsidRPr="006573FB">
        <w:rPr>
          <w:b w:val="0"/>
          <w:bCs w:val="0"/>
          <w:lang w:val="fr-FR"/>
        </w:rPr>
        <w:t>En cas de contradiction entre le contrat compris dans le logiciel et le présent contrat, le présent contrat s’appliquera</w:t>
      </w:r>
      <w:r w:rsidR="00601E14" w:rsidRPr="006573FB">
        <w:rPr>
          <w:b w:val="0"/>
          <w:bCs w:val="0"/>
          <w:lang w:val="fr-FR"/>
        </w:rPr>
        <w:t xml:space="preserve">.  </w:t>
      </w:r>
    </w:p>
    <w:tbl>
      <w:tblPr>
        <w:tblW w:w="9486" w:type="dxa"/>
        <w:tblLook w:val="0000"/>
      </w:tblPr>
      <w:tblGrid>
        <w:gridCol w:w="9486"/>
      </w:tblGrid>
      <w:tr w:rsidR="001242AC" w:rsidRPr="006573FB">
        <w:trPr>
          <w:trHeight w:val="248"/>
        </w:trPr>
        <w:tc>
          <w:tcPr>
            <w:tcW w:w="9486" w:type="dxa"/>
            <w:tcBorders>
              <w:top w:val="nil"/>
              <w:left w:val="nil"/>
              <w:bottom w:val="nil"/>
              <w:right w:val="nil"/>
            </w:tcBorders>
            <w:shd w:val="clear" w:color="auto" w:fill="000080"/>
          </w:tcPr>
          <w:p w:rsidR="001242AC" w:rsidRPr="006573FB" w:rsidRDefault="001242AC" w:rsidP="00F91C69">
            <w:pPr>
              <w:pStyle w:val="Heading1"/>
              <w:numPr>
                <w:ilvl w:val="0"/>
                <w:numId w:val="0"/>
              </w:numPr>
              <w:tabs>
                <w:tab w:val="num" w:pos="360"/>
              </w:tabs>
              <w:spacing w:before="0" w:after="0"/>
              <w:ind w:left="360" w:hanging="360"/>
              <w:rPr>
                <w:sz w:val="18"/>
                <w:szCs w:val="18"/>
              </w:rPr>
            </w:pPr>
          </w:p>
        </w:tc>
      </w:tr>
    </w:tbl>
    <w:p w:rsidR="001242AC" w:rsidRPr="001242AC" w:rsidRDefault="001242AC">
      <w:pPr>
        <w:pStyle w:val="PreambleBorderAbove"/>
        <w:pBdr>
          <w:top w:val="none" w:sz="0" w:space="0" w:color="auto"/>
        </w:pBdr>
        <w:rPr>
          <w:lang w:val="fr-FR"/>
        </w:rPr>
      </w:pPr>
      <w:r w:rsidRPr="006573FB">
        <w:rPr>
          <w:lang w:val="fr-FR"/>
        </w:rPr>
        <w:t>DANS LE CADRE DES PRÉSENTS TERMES, VOUS DISPOSEZ</w:t>
      </w:r>
      <w:r>
        <w:rPr>
          <w:lang w:val="fr-FR"/>
        </w:rPr>
        <w:t xml:space="preserve"> DES DROITS STIPULÉS CI-DESSOUS POUR CHAQUE LICENCE DE LOGICIEL ACQUISE.</w:t>
      </w:r>
    </w:p>
    <w:p w:rsidR="001242AC" w:rsidRDefault="001242AC">
      <w:pPr>
        <w:pStyle w:val="Heading1"/>
      </w:pPr>
      <w:r>
        <w:rPr>
          <w:lang w:val="fr-FR"/>
        </w:rPr>
        <w:t>PRÉSENTATION.</w:t>
      </w:r>
    </w:p>
    <w:p w:rsidR="001242AC" w:rsidRDefault="001242AC">
      <w:pPr>
        <w:pStyle w:val="Heading2"/>
        <w:rPr>
          <w:b w:val="0"/>
          <w:bCs w:val="0"/>
        </w:rPr>
      </w:pPr>
      <w:r>
        <w:rPr>
          <w:lang w:val="fr-FR"/>
        </w:rPr>
        <w:t>Logiciel</w:t>
      </w:r>
      <w:r w:rsidR="00601E14">
        <w:rPr>
          <w:lang w:val="fr-FR"/>
        </w:rPr>
        <w:t xml:space="preserve">.  </w:t>
      </w:r>
      <w:r>
        <w:rPr>
          <w:b w:val="0"/>
          <w:bCs w:val="0"/>
          <w:lang w:val="fr-FR"/>
        </w:rPr>
        <w:t>Le logiciel contient</w:t>
      </w:r>
    </w:p>
    <w:p w:rsidR="001242AC" w:rsidRDefault="001242AC">
      <w:pPr>
        <w:pStyle w:val="Heading2"/>
        <w:numPr>
          <w:ilvl w:val="0"/>
          <w:numId w:val="19"/>
        </w:numPr>
        <w:rPr>
          <w:b w:val="0"/>
          <w:bCs w:val="0"/>
        </w:rPr>
      </w:pPr>
      <w:r>
        <w:rPr>
          <w:b w:val="0"/>
          <w:bCs w:val="0"/>
          <w:lang w:val="fr-FR"/>
        </w:rPr>
        <w:t>un logiciel serveur, et</w:t>
      </w:r>
    </w:p>
    <w:p w:rsidR="001242AC" w:rsidRPr="001242AC" w:rsidRDefault="001242AC">
      <w:pPr>
        <w:pStyle w:val="Heading2"/>
        <w:numPr>
          <w:ilvl w:val="0"/>
          <w:numId w:val="19"/>
        </w:numPr>
        <w:rPr>
          <w:b w:val="0"/>
          <w:bCs w:val="0"/>
          <w:lang w:val="fr-FR"/>
        </w:rPr>
      </w:pPr>
      <w:r>
        <w:rPr>
          <w:b w:val="0"/>
          <w:bCs w:val="0"/>
          <w:lang w:val="fr-FR"/>
        </w:rPr>
        <w:t>des logiciels supplémentaires pouvant être utilisés uniquement avec le logiciel serveur, directement ou indirectement via d’autres logiciels supplémentaires.</w:t>
      </w:r>
    </w:p>
    <w:p w:rsidR="001242AC" w:rsidRPr="001242AC" w:rsidRDefault="001242AC">
      <w:pPr>
        <w:pStyle w:val="Heading2"/>
        <w:rPr>
          <w:b w:val="0"/>
          <w:bCs w:val="0"/>
          <w:lang w:val="fr-FR"/>
        </w:rPr>
      </w:pPr>
      <w:r>
        <w:rPr>
          <w:lang w:val="fr-FR"/>
        </w:rPr>
        <w:t>Modèle de licence</w:t>
      </w:r>
      <w:r w:rsidR="00601E14">
        <w:rPr>
          <w:lang w:val="fr-FR"/>
        </w:rPr>
        <w:t xml:space="preserve">.  </w:t>
      </w:r>
      <w:r>
        <w:rPr>
          <w:b w:val="0"/>
          <w:bCs w:val="0"/>
          <w:lang w:val="fr-FR"/>
        </w:rPr>
        <w:t>Le logiciel est concédé sous licence selon</w:t>
      </w:r>
    </w:p>
    <w:p w:rsidR="001242AC" w:rsidRPr="001242AC" w:rsidRDefault="001242AC">
      <w:pPr>
        <w:pStyle w:val="Heading2"/>
        <w:numPr>
          <w:ilvl w:val="0"/>
          <w:numId w:val="20"/>
        </w:numPr>
        <w:rPr>
          <w:b w:val="0"/>
          <w:bCs w:val="0"/>
          <w:lang w:val="fr-FR"/>
        </w:rPr>
      </w:pPr>
      <w:r>
        <w:rPr>
          <w:b w:val="0"/>
          <w:bCs w:val="0"/>
          <w:lang w:val="fr-FR"/>
        </w:rPr>
        <w:t>le nombre d’instances du logiciel serveur que vous exécutez.</w:t>
      </w:r>
    </w:p>
    <w:p w:rsidR="001242AC" w:rsidRPr="001242AC" w:rsidRDefault="001242AC">
      <w:pPr>
        <w:pStyle w:val="Heading2"/>
        <w:rPr>
          <w:lang w:val="fr-FR"/>
        </w:rPr>
      </w:pPr>
      <w:r>
        <w:rPr>
          <w:lang w:val="fr-FR"/>
        </w:rPr>
        <w:t>Conditions d’utilisation avec des technologies de virtualisation.</w:t>
      </w:r>
    </w:p>
    <w:p w:rsidR="001242AC" w:rsidRPr="001242AC" w:rsidRDefault="001242AC">
      <w:pPr>
        <w:pStyle w:val="Heading2"/>
        <w:numPr>
          <w:ilvl w:val="0"/>
          <w:numId w:val="20"/>
        </w:numPr>
        <w:rPr>
          <w:b w:val="0"/>
          <w:bCs w:val="0"/>
          <w:lang w:val="fr-FR"/>
        </w:rPr>
      </w:pPr>
      <w:r>
        <w:rPr>
          <w:lang w:val="fr-FR"/>
        </w:rPr>
        <w:lastRenderedPageBreak/>
        <w:t>Instance</w:t>
      </w:r>
      <w:r w:rsidR="00601E14">
        <w:rPr>
          <w:lang w:val="fr-FR"/>
        </w:rPr>
        <w:t xml:space="preserve">.  </w:t>
      </w:r>
      <w:r>
        <w:rPr>
          <w:b w:val="0"/>
          <w:bCs w:val="0"/>
          <w:lang w:val="fr-FR"/>
        </w:rPr>
        <w:t>Vous créez une « instance » du logiciel en exécutant la procédure ou le programme d’installation du logiciel</w:t>
      </w:r>
      <w:r w:rsidR="00601E14">
        <w:rPr>
          <w:b w:val="0"/>
          <w:bCs w:val="0"/>
          <w:lang w:val="fr-FR"/>
        </w:rPr>
        <w:t xml:space="preserve">.  </w:t>
      </w:r>
      <w:r>
        <w:rPr>
          <w:b w:val="0"/>
          <w:bCs w:val="0"/>
          <w:lang w:val="fr-FR"/>
        </w:rPr>
        <w:t>Vous pouvez également créer une instance en dupliquant une instance existante</w:t>
      </w:r>
      <w:r w:rsidR="00601E14">
        <w:rPr>
          <w:b w:val="0"/>
          <w:bCs w:val="0"/>
          <w:lang w:val="fr-FR"/>
        </w:rPr>
        <w:t xml:space="preserve">.  </w:t>
      </w:r>
      <w:r>
        <w:rPr>
          <w:b w:val="0"/>
          <w:bCs w:val="0"/>
          <w:lang w:val="fr-FR"/>
        </w:rPr>
        <w:t>Dans le présent contrat, les références au logiciel incluent les « instances » du logiciel.</w:t>
      </w:r>
    </w:p>
    <w:p w:rsidR="001242AC" w:rsidRPr="001242AC" w:rsidRDefault="001242AC">
      <w:pPr>
        <w:pStyle w:val="Heading2"/>
        <w:numPr>
          <w:ilvl w:val="0"/>
          <w:numId w:val="20"/>
        </w:numPr>
        <w:rPr>
          <w:b w:val="0"/>
          <w:bCs w:val="0"/>
          <w:lang w:val="fr-FR"/>
        </w:rPr>
      </w:pPr>
      <w:r>
        <w:rPr>
          <w:lang w:val="fr-FR"/>
        </w:rPr>
        <w:t>Exécution d’une instance</w:t>
      </w:r>
      <w:r w:rsidR="00601E14">
        <w:rPr>
          <w:lang w:val="fr-FR"/>
        </w:rPr>
        <w:t xml:space="preserve">.  </w:t>
      </w:r>
      <w:r>
        <w:rPr>
          <w:b w:val="0"/>
          <w:bCs w:val="0"/>
          <w:lang w:val="fr-FR"/>
        </w:rPr>
        <w:t>Vous « exécutez une instance » du logiciel en la chargeant en mémoire et en exécutant une ou plusieurs de ses instructions</w:t>
      </w:r>
      <w:r w:rsidR="00601E14">
        <w:rPr>
          <w:b w:val="0"/>
          <w:bCs w:val="0"/>
          <w:lang w:val="fr-FR"/>
        </w:rPr>
        <w:t xml:space="preserve">.  </w:t>
      </w:r>
      <w:r>
        <w:rPr>
          <w:b w:val="0"/>
          <w:bCs w:val="0"/>
          <w:lang w:val="fr-FR"/>
        </w:rPr>
        <w:t>Une fois en cours d’exécution, une instance est considérée active (que ses instructions continuent de s’exécuter ou non) tant qu’elle n’est pas supprimée de la mémoire.</w:t>
      </w:r>
    </w:p>
    <w:p w:rsidR="001242AC" w:rsidRPr="001242AC" w:rsidRDefault="001242AC">
      <w:pPr>
        <w:numPr>
          <w:ilvl w:val="0"/>
          <w:numId w:val="29"/>
        </w:numPr>
        <w:spacing w:after="0"/>
        <w:rPr>
          <w:sz w:val="18"/>
          <w:szCs w:val="18"/>
          <w:lang w:val="fr-FR"/>
        </w:rPr>
      </w:pPr>
      <w:r>
        <w:rPr>
          <w:b/>
          <w:bCs/>
          <w:lang w:val="fr-FR"/>
        </w:rPr>
        <w:t>Environnement de système d’exploitation</w:t>
      </w:r>
      <w:r w:rsidR="00601E14">
        <w:rPr>
          <w:b/>
          <w:bCs/>
          <w:lang w:val="fr-FR"/>
        </w:rPr>
        <w:t xml:space="preserve">.  </w:t>
      </w:r>
      <w:r>
        <w:rPr>
          <w:color w:val="000000"/>
          <w:sz w:val="18"/>
          <w:szCs w:val="18"/>
          <w:lang w:val="fr-FR"/>
        </w:rPr>
        <w:t>Un « environnement de système d’exploitation » correspond à</w:t>
      </w:r>
    </w:p>
    <w:p w:rsidR="001242AC" w:rsidRPr="001242AC" w:rsidRDefault="001242AC">
      <w:pPr>
        <w:numPr>
          <w:ilvl w:val="0"/>
          <w:numId w:val="28"/>
        </w:numPr>
        <w:spacing w:after="0"/>
        <w:rPr>
          <w:sz w:val="18"/>
          <w:szCs w:val="18"/>
          <w:lang w:val="fr-FR"/>
        </w:rPr>
      </w:pPr>
      <w:r>
        <w:rPr>
          <w:sz w:val="18"/>
          <w:szCs w:val="18"/>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r w:rsidRPr="001242AC">
        <w:rPr>
          <w:sz w:val="18"/>
          <w:szCs w:val="18"/>
          <w:lang w:val="fr-FR"/>
        </w:rPr>
        <w:t xml:space="preserve"> </w:t>
      </w:r>
    </w:p>
    <w:p w:rsidR="001242AC" w:rsidRPr="001242AC" w:rsidRDefault="001242AC">
      <w:pPr>
        <w:numPr>
          <w:ilvl w:val="0"/>
          <w:numId w:val="28"/>
        </w:numPr>
        <w:spacing w:after="0"/>
        <w:rPr>
          <w:sz w:val="18"/>
          <w:szCs w:val="18"/>
          <w:lang w:val="fr-FR"/>
        </w:rPr>
      </w:pPr>
      <w:r>
        <w:rPr>
          <w:sz w:val="18"/>
          <w:szCs w:val="18"/>
          <w:lang w:val="fr-FR"/>
        </w:rPr>
        <w:t>des instances d’applications, le cas échéant, configurées pour s’exécuter sur les instances de système d‘exploitation ou les parties identifiées ci</w:t>
      </w:r>
      <w:r>
        <w:rPr>
          <w:sz w:val="18"/>
          <w:szCs w:val="18"/>
          <w:lang w:val="fr-FR"/>
        </w:rPr>
        <w:noBreakHyphen/>
        <w:t>dessus</w:t>
      </w:r>
      <w:r w:rsidR="00601E14">
        <w:rPr>
          <w:sz w:val="18"/>
          <w:szCs w:val="18"/>
          <w:lang w:val="fr-FR"/>
        </w:rPr>
        <w:t xml:space="preserve">.  </w:t>
      </w:r>
    </w:p>
    <w:p w:rsidR="001242AC" w:rsidRPr="001242AC" w:rsidRDefault="001242AC">
      <w:pPr>
        <w:ind w:left="1080"/>
        <w:rPr>
          <w:lang w:val="fr-FR"/>
        </w:rPr>
      </w:pPr>
      <w:r>
        <w:rPr>
          <w:lang w:val="fr-FR"/>
        </w:rPr>
        <w:t>Il existe deux types d’environnement de système d’exploitation : physique et virtuel</w:t>
      </w:r>
      <w:r w:rsidR="00601E14">
        <w:rPr>
          <w:lang w:val="fr-FR"/>
        </w:rPr>
        <w:t xml:space="preserve">.  </w:t>
      </w:r>
      <w:r>
        <w:rPr>
          <w:lang w:val="fr-FR"/>
        </w:rPr>
        <w:t>Un environnement de système d’exploitation physique est configuré pour s’exécuter directement sur un système matériel physique</w:t>
      </w:r>
      <w:r w:rsidR="00601E14">
        <w:rPr>
          <w:lang w:val="fr-FR"/>
        </w:rPr>
        <w:t xml:space="preserve">.  </w:t>
      </w:r>
      <w:r>
        <w:rPr>
          <w:lang w:val="fr-FR"/>
        </w:rPr>
        <w:t>Un environnement de système d’exploitation virtuel est configuré pour s’exécuter sur un système matériel virtuel (ou émulé d’une quelconque autre manière)</w:t>
      </w:r>
      <w:r w:rsidR="00601E14">
        <w:rPr>
          <w:lang w:val="fr-FR"/>
        </w:rPr>
        <w:t xml:space="preserve">.  </w:t>
      </w:r>
      <w:r>
        <w:rPr>
          <w:lang w:val="fr-FR"/>
        </w:rPr>
        <w:t>Un système matériel physique peut disposer de l’un ou des deux environnements suivants :</w:t>
      </w:r>
      <w:r w:rsidRPr="001242AC">
        <w:rPr>
          <w:lang w:val="fr-FR"/>
        </w:rPr>
        <w:t xml:space="preserve"> </w:t>
      </w:r>
    </w:p>
    <w:p w:rsidR="001242AC" w:rsidRPr="001242AC" w:rsidRDefault="001242AC">
      <w:pPr>
        <w:numPr>
          <w:ilvl w:val="0"/>
          <w:numId w:val="30"/>
        </w:numPr>
        <w:spacing w:before="0" w:after="0"/>
        <w:rPr>
          <w:lang w:val="fr-FR"/>
        </w:rPr>
      </w:pPr>
      <w:r>
        <w:rPr>
          <w:lang w:val="fr-FR"/>
        </w:rPr>
        <w:t>un environnement de système d’exploitation physique ;</w:t>
      </w:r>
    </w:p>
    <w:p w:rsidR="001242AC" w:rsidRPr="001242AC" w:rsidRDefault="001242AC">
      <w:pPr>
        <w:spacing w:before="0" w:after="0"/>
        <w:ind w:left="1440"/>
        <w:rPr>
          <w:lang w:val="fr-FR"/>
        </w:rPr>
      </w:pPr>
    </w:p>
    <w:p w:rsidR="001242AC" w:rsidRPr="001242AC" w:rsidRDefault="001242AC">
      <w:pPr>
        <w:numPr>
          <w:ilvl w:val="0"/>
          <w:numId w:val="30"/>
        </w:numPr>
        <w:spacing w:before="0" w:after="0"/>
        <w:rPr>
          <w:lang w:val="fr-FR"/>
        </w:rPr>
      </w:pPr>
      <w:r>
        <w:rPr>
          <w:lang w:val="fr-FR"/>
        </w:rPr>
        <w:t>un ou plusieurs environnements de système d’exploitation virtuels.</w:t>
      </w:r>
    </w:p>
    <w:p w:rsidR="001242AC" w:rsidRPr="001242AC" w:rsidRDefault="001242AC">
      <w:pPr>
        <w:pStyle w:val="Heading2"/>
        <w:numPr>
          <w:ilvl w:val="0"/>
          <w:numId w:val="20"/>
        </w:numPr>
        <w:rPr>
          <w:b w:val="0"/>
          <w:bCs w:val="0"/>
          <w:lang w:val="fr-FR"/>
        </w:rPr>
      </w:pPr>
      <w:r>
        <w:rPr>
          <w:lang w:val="fr-FR"/>
        </w:rPr>
        <w:t>Serveur</w:t>
      </w:r>
      <w:r w:rsidR="00601E14">
        <w:rPr>
          <w:lang w:val="fr-FR"/>
        </w:rPr>
        <w:t xml:space="preserve">.  </w:t>
      </w:r>
      <w:r>
        <w:rPr>
          <w:b w:val="0"/>
          <w:bCs w:val="0"/>
          <w:lang w:val="fr-FR"/>
        </w:rPr>
        <w:t>Un « serveur » est un système matériel physique capable d’exécuter un logiciel serveur</w:t>
      </w:r>
      <w:r w:rsidR="00601E14">
        <w:rPr>
          <w:b w:val="0"/>
          <w:bCs w:val="0"/>
          <w:lang w:val="fr-FR"/>
        </w:rPr>
        <w:t xml:space="preserve">.  </w:t>
      </w:r>
      <w:r>
        <w:rPr>
          <w:b w:val="0"/>
          <w:bCs w:val="0"/>
          <w:lang w:val="fr-FR"/>
        </w:rPr>
        <w:t>Une partition matérielle ou lame est considérée comme un système matériel physique distinct.</w:t>
      </w:r>
    </w:p>
    <w:p w:rsidR="001242AC" w:rsidRPr="001242AC" w:rsidRDefault="001242AC">
      <w:pPr>
        <w:pStyle w:val="Heading2"/>
        <w:numPr>
          <w:ilvl w:val="0"/>
          <w:numId w:val="20"/>
        </w:numPr>
        <w:rPr>
          <w:b w:val="0"/>
          <w:bCs w:val="0"/>
          <w:lang w:val="fr-FR"/>
        </w:rPr>
      </w:pPr>
      <w:r>
        <w:rPr>
          <w:lang w:val="fr-FR"/>
        </w:rPr>
        <w:t>Attribution d’une Licence d’utilisation du logiciel</w:t>
      </w:r>
      <w:r w:rsidR="00601E14">
        <w:rPr>
          <w:lang w:val="fr-FR"/>
        </w:rPr>
        <w:t xml:space="preserve">.  </w:t>
      </w:r>
      <w:r>
        <w:rPr>
          <w:b w:val="0"/>
          <w:bCs w:val="0"/>
          <w:lang w:val="fr-FR"/>
        </w:rPr>
        <w:t>« Attribuer une licence d’utilisation du logiciel » signifie simplement accorder cette licence à un serveur.</w:t>
      </w:r>
    </w:p>
    <w:p w:rsidR="001242AC" w:rsidRDefault="001242AC">
      <w:pPr>
        <w:pStyle w:val="Heading1"/>
      </w:pPr>
      <w:r>
        <w:rPr>
          <w:lang w:val="fr-FR"/>
        </w:rPr>
        <w:t>DROITS D’UTILISATION</w:t>
      </w:r>
      <w:r w:rsidR="00601E14">
        <w:rPr>
          <w:lang w:val="fr-FR"/>
        </w:rPr>
        <w:t xml:space="preserve">.  </w:t>
      </w:r>
    </w:p>
    <w:p w:rsidR="001242AC" w:rsidRPr="001242AC" w:rsidRDefault="001242AC">
      <w:pPr>
        <w:pStyle w:val="Heading2"/>
        <w:rPr>
          <w:rStyle w:val="Body2Char"/>
          <w:rFonts w:cs="Times New Roman"/>
          <w:lang w:val="fr-FR"/>
        </w:rPr>
      </w:pPr>
      <w:r>
        <w:rPr>
          <w:rStyle w:val="Body2Char"/>
          <w:rFonts w:cs="Times New Roman"/>
          <w:lang w:val="fr-FR"/>
        </w:rPr>
        <w:t>Attribution de la licence au serveur.</w:t>
      </w:r>
    </w:p>
    <w:p w:rsidR="001242AC" w:rsidRPr="001242AC" w:rsidRDefault="001242AC">
      <w:pPr>
        <w:pStyle w:val="Heading3"/>
        <w:rPr>
          <w:lang w:val="fr-FR"/>
        </w:rPr>
      </w:pPr>
      <w:r>
        <w:rPr>
          <w:lang w:val="fr-FR"/>
        </w:rPr>
        <w:t>Avant d’exécuter une instance du logiciel serveur concédé sous licence, vous devez attribuer cette licence à l’un de vos serveurs</w:t>
      </w:r>
      <w:r w:rsidR="00601E14">
        <w:rPr>
          <w:lang w:val="fr-FR"/>
        </w:rPr>
        <w:t xml:space="preserve">.  </w:t>
      </w:r>
      <w:r>
        <w:rPr>
          <w:lang w:val="fr-FR"/>
        </w:rPr>
        <w:t>Ce serveur est le serveur concédé sous licence pour cette licence spécifique</w:t>
      </w:r>
      <w:r w:rsidR="00601E14">
        <w:rPr>
          <w:lang w:val="fr-FR"/>
        </w:rPr>
        <w:t xml:space="preserve">.  </w:t>
      </w:r>
      <w:r>
        <w:rPr>
          <w:lang w:val="fr-FR"/>
        </w:rPr>
        <w:t>Vous pouvez attribuer d’autres licences de logiciel à ce serveur, mais vous n’êtes pas autorisé à attribuer la même licence à plusieurs serveurs</w:t>
      </w:r>
      <w:r w:rsidR="00601E14">
        <w:rPr>
          <w:lang w:val="fr-FR"/>
        </w:rPr>
        <w:t xml:space="preserve">.  </w:t>
      </w:r>
      <w:r>
        <w:rPr>
          <w:lang w:val="fr-FR"/>
        </w:rPr>
        <w:t>Une partition matérielle ou lame est considérée comme un serveur distinct.</w:t>
      </w:r>
    </w:p>
    <w:p w:rsidR="001242AC" w:rsidRPr="001242AC" w:rsidRDefault="001242AC">
      <w:pPr>
        <w:pStyle w:val="Heading3"/>
        <w:rPr>
          <w:rStyle w:val="Body2Char"/>
          <w:rFonts w:cs="Times New Roman"/>
          <w:lang w:val="fr-FR"/>
        </w:rPr>
      </w:pPr>
      <w:r>
        <w:rPr>
          <w:lang w:val="fr-FR"/>
        </w:rPr>
        <w:t>Vous êtes autorisé à réattribuer une licence de logiciel, mais pas dans les 90 jours suivant la dernière attribution</w:t>
      </w:r>
      <w:r w:rsidR="00601E14">
        <w:rPr>
          <w:lang w:val="fr-FR"/>
        </w:rPr>
        <w:t xml:space="preserve">.  </w:t>
      </w:r>
      <w:r>
        <w:rPr>
          <w:lang w:val="fr-FR"/>
        </w:rPr>
        <w:t>Vous êtes autorisé à réattribuer une licence de logiciel plus tôt si vous retirez le serveur concédé sous licence en raison d’une erreur matérielle permanente</w:t>
      </w:r>
      <w:r w:rsidR="00601E14">
        <w:rPr>
          <w:lang w:val="fr-FR"/>
        </w:rPr>
        <w:t xml:space="preserve">.  </w:t>
      </w:r>
      <w:r>
        <w:rPr>
          <w:lang w:val="fr-FR"/>
        </w:rPr>
        <w:t>Si vous réattribuez une licence, le serveur auquel vous la transférez devient le nouveau serveur concédé sous licence.</w:t>
      </w:r>
    </w:p>
    <w:p w:rsidR="001242AC" w:rsidRPr="001242AC" w:rsidRDefault="001242AC">
      <w:pPr>
        <w:pStyle w:val="Heading2"/>
        <w:rPr>
          <w:rStyle w:val="Body2Char"/>
          <w:rFonts w:cs="Times New Roman"/>
          <w:b w:val="0"/>
          <w:bCs w:val="0"/>
          <w:lang w:val="fr-FR"/>
        </w:rPr>
      </w:pPr>
      <w:r>
        <w:rPr>
          <w:rStyle w:val="Body2Char"/>
          <w:rFonts w:cs="Times New Roman"/>
          <w:lang w:val="fr-FR"/>
        </w:rPr>
        <w:t>Exécution d’instances du logiciel serveur</w:t>
      </w:r>
      <w:r w:rsidR="00601E14">
        <w:rPr>
          <w:rStyle w:val="Body2Char"/>
          <w:rFonts w:cs="Times New Roman"/>
          <w:lang w:val="fr-FR"/>
        </w:rPr>
        <w:t xml:space="preserve">.  </w:t>
      </w:r>
      <w:r>
        <w:rPr>
          <w:rStyle w:val="Body2Char"/>
          <w:rFonts w:cs="Times New Roman"/>
          <w:b w:val="0"/>
          <w:bCs w:val="0"/>
          <w:lang w:val="fr-FR"/>
        </w:rPr>
        <w:t>Vous êtes autorisé à exécuter une seule instance à la fois du logiciel serveur dans un environnement de système d’exploitation physique ou virtuel sur le serveur concédé sous licence.</w:t>
      </w:r>
    </w:p>
    <w:p w:rsidR="001242AC" w:rsidRPr="001242AC" w:rsidRDefault="001242AC">
      <w:pPr>
        <w:pStyle w:val="Heading2"/>
        <w:rPr>
          <w:lang w:val="fr-FR"/>
        </w:rPr>
      </w:pPr>
      <w:r>
        <w:rPr>
          <w:lang w:val="fr-FR"/>
        </w:rPr>
        <w:t>Exécution d’instances de logiciels supplémentaires</w:t>
      </w:r>
      <w:r w:rsidR="00601E14">
        <w:rPr>
          <w:lang w:val="fr-FR"/>
        </w:rPr>
        <w:t xml:space="preserve">.  </w:t>
      </w:r>
      <w:r>
        <w:rPr>
          <w:b w:val="0"/>
          <w:bCs w:val="0"/>
          <w:lang w:val="fr-FR"/>
        </w:rPr>
        <w:t>Vous êtes autorisé à exécuter ou à utiliser de toute autre manière un nombre quelconque d’instances des logiciels supplémentaires mentionnés ci-dessous dans des environnements de système d’exploitation physiques ou virtuels sur un nombre illimité de dispositifs</w:t>
      </w:r>
      <w:r w:rsidR="00601E14">
        <w:rPr>
          <w:b w:val="0"/>
          <w:bCs w:val="0"/>
          <w:lang w:val="fr-FR"/>
        </w:rPr>
        <w:t xml:space="preserve">.  </w:t>
      </w:r>
      <w:r>
        <w:rPr>
          <w:b w:val="0"/>
          <w:bCs w:val="0"/>
          <w:sz w:val="18"/>
          <w:szCs w:val="18"/>
          <w:lang w:val="fr-FR"/>
        </w:rPr>
        <w:t>Vous pouvez utiliser des logiciels supplémentaires uniquement avec le logiciel serveur de manière directe ou indirecte, via d’autres logiciels supplémentaires</w:t>
      </w:r>
      <w:r>
        <w:rPr>
          <w:b w:val="0"/>
          <w:bCs w:val="0"/>
          <w:lang w:val="fr-FR"/>
        </w:rPr>
        <w:t>.</w:t>
      </w:r>
    </w:p>
    <w:p w:rsidR="001242AC" w:rsidRDefault="001242AC">
      <w:pPr>
        <w:pStyle w:val="Bullet3"/>
      </w:pPr>
      <w:r>
        <w:rPr>
          <w:lang w:val="fr-FR"/>
        </w:rPr>
        <w:t>Compute Cluster Job Manager</w:t>
      </w:r>
    </w:p>
    <w:p w:rsidR="001242AC" w:rsidRDefault="001242AC">
      <w:pPr>
        <w:pStyle w:val="Bullet3"/>
      </w:pPr>
      <w:r>
        <w:rPr>
          <w:lang w:val="fr-FR"/>
        </w:rPr>
        <w:lastRenderedPageBreak/>
        <w:t>Compute Cluster Administrator</w:t>
      </w:r>
    </w:p>
    <w:p w:rsidR="001242AC" w:rsidRDefault="001242AC">
      <w:pPr>
        <w:pStyle w:val="Bullet3"/>
      </w:pPr>
      <w:r>
        <w:rPr>
          <w:lang w:val="fr-FR"/>
        </w:rPr>
        <w:t>Compute Cluster Administrator’s Guide</w:t>
      </w:r>
    </w:p>
    <w:p w:rsidR="001242AC" w:rsidRPr="001242AC" w:rsidRDefault="001242AC">
      <w:pPr>
        <w:pStyle w:val="Bullet3"/>
        <w:numPr>
          <w:ilvl w:val="0"/>
          <w:numId w:val="23"/>
        </w:numPr>
        <w:rPr>
          <w:lang w:val="fr-FR"/>
        </w:rPr>
      </w:pPr>
      <w:r>
        <w:rPr>
          <w:b/>
          <w:bCs/>
          <w:lang w:val="fr-FR"/>
        </w:rPr>
        <w:t>Création et stockage d’instances sur vos serveurs ou supports de stockage</w:t>
      </w:r>
      <w:r w:rsidR="00601E14">
        <w:rPr>
          <w:b/>
          <w:bCs/>
          <w:lang w:val="fr-FR"/>
        </w:rPr>
        <w:t xml:space="preserve">.  </w:t>
      </w:r>
      <w:r>
        <w:rPr>
          <w:lang w:val="fr-FR"/>
        </w:rPr>
        <w:t>Pour chaque licence de logiciel acquise, vous disposez des droits supplémentaires stipulés ci-dessous.</w:t>
      </w:r>
    </w:p>
    <w:p w:rsidR="001242AC" w:rsidRPr="001242AC" w:rsidRDefault="001242AC">
      <w:pPr>
        <w:pStyle w:val="Bullet3"/>
        <w:numPr>
          <w:ilvl w:val="1"/>
          <w:numId w:val="23"/>
        </w:numPr>
        <w:rPr>
          <w:lang w:val="fr-FR"/>
        </w:rPr>
      </w:pPr>
      <w:r>
        <w:rPr>
          <w:lang w:val="fr-FR"/>
        </w:rPr>
        <w:t>Vous êtes autorisé à créer un nombre quelconque d’instances du logiciel serveur et des logiciels supplémentaires.</w:t>
      </w:r>
    </w:p>
    <w:p w:rsidR="001242AC" w:rsidRPr="001242AC" w:rsidRDefault="001242AC">
      <w:pPr>
        <w:pStyle w:val="Bullet3"/>
        <w:numPr>
          <w:ilvl w:val="1"/>
          <w:numId w:val="23"/>
        </w:numPr>
        <w:rPr>
          <w:lang w:val="fr-FR"/>
        </w:rPr>
      </w:pPr>
      <w:r>
        <w:rPr>
          <w:lang w:val="fr-FR"/>
        </w:rPr>
        <w:t>Vous êtes autorisé à stocker les instances du logiciel serveur et des logiciels supplémentaires sur vos serveurs ou supports de stockage.</w:t>
      </w:r>
    </w:p>
    <w:p w:rsidR="001242AC" w:rsidRPr="00601E14" w:rsidRDefault="001242AC">
      <w:pPr>
        <w:pStyle w:val="Bullet3"/>
        <w:numPr>
          <w:ilvl w:val="1"/>
          <w:numId w:val="23"/>
        </w:numPr>
        <w:rPr>
          <w:lang w:val="fr-FR"/>
        </w:rPr>
      </w:pPr>
      <w:r>
        <w:rPr>
          <w:lang w:val="fr-FR"/>
        </w:rPr>
        <w:t xml:space="preserve">Vous êtes autorisé à créer et stocker </w:t>
      </w:r>
      <w:r w:rsidRPr="00601E14">
        <w:rPr>
          <w:bCs/>
          <w:lang w:val="fr-FR"/>
        </w:rPr>
        <w:t>les instances du logiciel serveur et des logiciels supplémentaires uniquement pour exercer vos droits d’exécution des instances du logiciel serveur concédé sous licence de la façon décrite ci-avant (p.ex., vous n’êtes pas autorisé à distribuer les instances à des tiers).</w:t>
      </w:r>
    </w:p>
    <w:p w:rsidR="001242AC" w:rsidRPr="001242AC" w:rsidRDefault="001242AC">
      <w:pPr>
        <w:pStyle w:val="Heading1"/>
        <w:rPr>
          <w:lang w:val="fr-FR"/>
        </w:rPr>
      </w:pPr>
      <w:r>
        <w:rPr>
          <w:caps/>
          <w:lang w:val="fr-FR"/>
        </w:rPr>
        <w:t>Conditions de licence et/ou droits d’utilisation supplémentaires</w:t>
      </w:r>
      <w:r>
        <w:rPr>
          <w:lang w:val="fr-FR"/>
        </w:rPr>
        <w:t>.</w:t>
      </w:r>
    </w:p>
    <w:p w:rsidR="001242AC" w:rsidRPr="001242AC" w:rsidRDefault="001242AC">
      <w:pPr>
        <w:pStyle w:val="Heading2"/>
        <w:rPr>
          <w:lang w:val="fr-FR"/>
        </w:rPr>
      </w:pPr>
      <w:r>
        <w:rPr>
          <w:lang w:val="fr-FR"/>
        </w:rPr>
        <w:t>Multiplexage</w:t>
      </w:r>
      <w:r w:rsidR="00601E14">
        <w:rPr>
          <w:lang w:val="fr-FR"/>
        </w:rPr>
        <w:t xml:space="preserve">.  </w:t>
      </w:r>
      <w:r>
        <w:rPr>
          <w:b w:val="0"/>
          <w:bCs w:val="0"/>
          <w:lang w:val="fr-FR"/>
        </w:rPr>
        <w:t>Du matériel ou un logiciel que vous utilisez pour :</w:t>
      </w:r>
    </w:p>
    <w:p w:rsidR="001242AC" w:rsidRDefault="001242AC">
      <w:pPr>
        <w:pStyle w:val="Heading2"/>
        <w:numPr>
          <w:ilvl w:val="0"/>
          <w:numId w:val="24"/>
        </w:numPr>
        <w:rPr>
          <w:b w:val="0"/>
          <w:bCs w:val="0"/>
        </w:rPr>
      </w:pPr>
      <w:r>
        <w:rPr>
          <w:b w:val="0"/>
          <w:bCs w:val="0"/>
          <w:lang w:val="fr-FR"/>
        </w:rPr>
        <w:t xml:space="preserve">regrouper les connexions ; </w:t>
      </w:r>
    </w:p>
    <w:p w:rsidR="001242AC" w:rsidRDefault="001242AC">
      <w:pPr>
        <w:pStyle w:val="Heading2"/>
        <w:numPr>
          <w:ilvl w:val="0"/>
          <w:numId w:val="24"/>
        </w:numPr>
        <w:rPr>
          <w:b w:val="0"/>
          <w:bCs w:val="0"/>
        </w:rPr>
      </w:pPr>
      <w:r>
        <w:rPr>
          <w:b w:val="0"/>
          <w:bCs w:val="0"/>
          <w:lang w:val="fr-FR"/>
        </w:rPr>
        <w:t>rediriger les informations ;</w:t>
      </w:r>
    </w:p>
    <w:p w:rsidR="001242AC" w:rsidRPr="001242AC" w:rsidRDefault="001242AC">
      <w:pPr>
        <w:pStyle w:val="Heading2"/>
        <w:numPr>
          <w:ilvl w:val="0"/>
          <w:numId w:val="24"/>
        </w:numPr>
        <w:rPr>
          <w:b w:val="0"/>
          <w:bCs w:val="0"/>
          <w:lang w:val="fr-FR"/>
        </w:rPr>
      </w:pPr>
      <w:r>
        <w:rPr>
          <w:b w:val="0"/>
          <w:bCs w:val="0"/>
          <w:lang w:val="fr-FR"/>
        </w:rPr>
        <w:t>réduire le nombre de dispositifs ou d’utilisateurs qui accèdent au logiciel serveur ou qui l’utilisent directement, ou</w:t>
      </w:r>
    </w:p>
    <w:p w:rsidR="001242AC" w:rsidRPr="001242AC" w:rsidRDefault="001242AC">
      <w:pPr>
        <w:pStyle w:val="Heading2"/>
        <w:numPr>
          <w:ilvl w:val="0"/>
          <w:numId w:val="24"/>
        </w:numPr>
        <w:rPr>
          <w:b w:val="0"/>
          <w:bCs w:val="0"/>
          <w:lang w:val="fr-FR"/>
        </w:rPr>
      </w:pPr>
      <w:r>
        <w:rPr>
          <w:b w:val="0"/>
          <w:bCs w:val="0"/>
          <w:lang w:val="fr-FR"/>
        </w:rPr>
        <w:t>réduire le nombre de dispositifs ou d’utilisateurs directement gérés par le logiciel</w:t>
      </w:r>
    </w:p>
    <w:p w:rsidR="001242AC" w:rsidRPr="001242AC" w:rsidRDefault="001242AC">
      <w:pPr>
        <w:pStyle w:val="Heading2"/>
        <w:numPr>
          <w:ilvl w:val="0"/>
          <w:numId w:val="0"/>
        </w:numPr>
        <w:ind w:left="720"/>
        <w:rPr>
          <w:b w:val="0"/>
          <w:bCs w:val="0"/>
          <w:lang w:val="fr-FR"/>
        </w:rPr>
      </w:pPr>
      <w:r>
        <w:rPr>
          <w:b w:val="0"/>
          <w:bCs w:val="0"/>
          <w:lang w:val="fr-FR"/>
        </w:rPr>
        <w:t>(parfois également appelé matériel ou logiciel de « multiplexage » ou de « concentration »), ne réduit pas le nombre de licences dont vous avez besoin.</w:t>
      </w:r>
    </w:p>
    <w:p w:rsidR="001242AC" w:rsidRPr="001242AC" w:rsidRDefault="001242AC">
      <w:pPr>
        <w:pStyle w:val="Heading2"/>
        <w:numPr>
          <w:ilvl w:val="0"/>
          <w:numId w:val="26"/>
        </w:numPr>
        <w:rPr>
          <w:b w:val="0"/>
          <w:bCs w:val="0"/>
          <w:lang w:val="fr-FR"/>
        </w:rPr>
      </w:pPr>
      <w:r>
        <w:rPr>
          <w:lang w:val="fr-FR"/>
        </w:rPr>
        <w:t>Interdiction de dissociation du logiciel serveur</w:t>
      </w:r>
      <w:r w:rsidR="00601E14">
        <w:rPr>
          <w:lang w:val="fr-FR"/>
        </w:rPr>
        <w:t xml:space="preserve">.  </w:t>
      </w:r>
      <w:r>
        <w:rPr>
          <w:b w:val="0"/>
          <w:bCs w:val="0"/>
          <w:lang w:val="fr-FR"/>
        </w:rPr>
        <w:t>Vous n’êtes pas autorisé à utiliser le logiciel serveur dans plus d’un environnement de système d’exploitation au titre d’une licence unique, sauf autorisation expresse</w:t>
      </w:r>
      <w:r w:rsidR="00601E14">
        <w:rPr>
          <w:b w:val="0"/>
          <w:bCs w:val="0"/>
          <w:lang w:val="fr-FR"/>
        </w:rPr>
        <w:t xml:space="preserve">.  </w:t>
      </w:r>
      <w:r>
        <w:rPr>
          <w:b w:val="0"/>
          <w:bCs w:val="0"/>
          <w:lang w:val="fr-FR"/>
        </w:rPr>
        <w:t>Cela s’applique même si les environnements de système d’exploitation se trouvent sur le même matériel physique.</w:t>
      </w:r>
    </w:p>
    <w:p w:rsidR="001242AC" w:rsidRDefault="001242AC">
      <w:pPr>
        <w:pStyle w:val="Heading1"/>
      </w:pPr>
      <w:r>
        <w:rPr>
          <w:lang w:val="fr-FR"/>
        </w:rPr>
        <w:t>CHAMP D’APPLICATION DE LA LICENCE</w:t>
      </w:r>
      <w:r w:rsidR="00601E14">
        <w:rPr>
          <w:lang w:val="fr-FR"/>
        </w:rPr>
        <w:t xml:space="preserve">.  </w:t>
      </w:r>
      <w:r>
        <w:rPr>
          <w:b w:val="0"/>
          <w:bCs w:val="0"/>
          <w:lang w:val="fr-FR"/>
        </w:rPr>
        <w:t>Le logiciel n’est pas vendu mais concédé sous licence</w:t>
      </w:r>
      <w:r w:rsidR="00601E14">
        <w:rPr>
          <w:b w:val="0"/>
          <w:bCs w:val="0"/>
          <w:lang w:val="fr-FR"/>
        </w:rPr>
        <w:t xml:space="preserve">.  </w:t>
      </w:r>
      <w:r>
        <w:rPr>
          <w:b w:val="0"/>
          <w:bCs w:val="0"/>
          <w:lang w:val="fr-FR"/>
        </w:rPr>
        <w:t>Le présent contrat vous confère certains droits d’utilisation du logiciel</w:t>
      </w:r>
      <w:r w:rsidR="00601E14">
        <w:rPr>
          <w:b w:val="0"/>
          <w:bCs w:val="0"/>
          <w:lang w:val="fr-FR"/>
        </w:rPr>
        <w:t xml:space="preserve">.  </w:t>
      </w:r>
      <w:r>
        <w:rPr>
          <w:b w:val="0"/>
          <w:bCs w:val="0"/>
          <w:lang w:val="fr-FR"/>
        </w:rPr>
        <w:t>Le Concédant et Microsoft se réservent tous les autres droits</w:t>
      </w:r>
      <w:r w:rsidR="00601E14">
        <w:rPr>
          <w:b w:val="0"/>
          <w:bCs w:val="0"/>
          <w:lang w:val="fr-FR"/>
        </w:rPr>
        <w:t xml:space="preserve">.  </w:t>
      </w:r>
      <w:r>
        <w:rPr>
          <w:b w:val="0"/>
          <w:bCs w:val="0"/>
          <w:lang w:val="fr-FR"/>
        </w:rPr>
        <w:t>Sauf si la loi en vigueur vous confère d’autres droits, nonobstant la présente limitation, vous n’êtes autorisé à utiliser le logiciel qu’en conformité avec les termes du présent accord</w:t>
      </w:r>
      <w:r w:rsidR="00601E14">
        <w:rPr>
          <w:b w:val="0"/>
          <w:bCs w:val="0"/>
          <w:lang w:val="fr-FR"/>
        </w:rPr>
        <w:t xml:space="preserve">.  </w:t>
      </w:r>
      <w:r>
        <w:rPr>
          <w:b w:val="0"/>
          <w:bCs w:val="0"/>
          <w:lang w:val="fr-FR"/>
        </w:rPr>
        <w:t>À cette fin, vous devez vous conformer aux restrictions techniques contenues dans le logiciel qui vous permettent de l’utiliser d’une certaine façon</w:t>
      </w:r>
      <w:r w:rsidR="00601E14">
        <w:rPr>
          <w:b w:val="0"/>
          <w:bCs w:val="0"/>
          <w:lang w:val="fr-FR"/>
        </w:rPr>
        <w:t xml:space="preserve">.  </w:t>
      </w:r>
      <w:r>
        <w:rPr>
          <w:b w:val="0"/>
          <w:bCs w:val="0"/>
          <w:lang w:val="fr-FR"/>
        </w:rPr>
        <w:t>Vous n’êtes pas autorisé à :</w:t>
      </w:r>
    </w:p>
    <w:p w:rsidR="001242AC" w:rsidRPr="001242AC" w:rsidRDefault="001242AC">
      <w:pPr>
        <w:pStyle w:val="Bullet2"/>
        <w:rPr>
          <w:lang w:val="fr-FR"/>
        </w:rPr>
      </w:pPr>
      <w:r>
        <w:rPr>
          <w:lang w:val="fr-FR"/>
        </w:rPr>
        <w:t>contourner les restrictions techniques contenues dans le logiciel ;</w:t>
      </w:r>
    </w:p>
    <w:p w:rsidR="001242AC" w:rsidRPr="001242AC" w:rsidRDefault="001242AC">
      <w:pPr>
        <w:pStyle w:val="Bullet2"/>
        <w:rPr>
          <w:lang w:val="fr-FR"/>
        </w:rPr>
      </w:pPr>
      <w:r>
        <w:rPr>
          <w:lang w:val="fr-FR"/>
        </w:rPr>
        <w:t>reconstituer la logique du logiciel, le décompiler ou le désassembler, sauf dans la mesure où ces opérations seraient expressément permises par la réglementation applicable nonobstant la présente limitation ;</w:t>
      </w:r>
    </w:p>
    <w:p w:rsidR="001242AC" w:rsidRPr="001242AC" w:rsidRDefault="001242AC">
      <w:pPr>
        <w:pStyle w:val="Bullet2"/>
        <w:rPr>
          <w:lang w:val="fr-FR"/>
        </w:rPr>
      </w:pPr>
      <w:r>
        <w:rPr>
          <w:lang w:val="fr-FR"/>
        </w:rPr>
        <w:t>effectuer plus de copies du logiciel que ce qui n’est autorisé dans le présent contrat ou par la réglementation applicable, nonobstant la présente limitation ;</w:t>
      </w:r>
    </w:p>
    <w:p w:rsidR="001242AC" w:rsidRPr="001242AC" w:rsidRDefault="001242AC">
      <w:pPr>
        <w:pStyle w:val="Bullet2"/>
        <w:rPr>
          <w:lang w:val="fr-FR"/>
        </w:rPr>
      </w:pPr>
      <w:r>
        <w:rPr>
          <w:lang w:val="fr-FR"/>
        </w:rPr>
        <w:t>publier le logiciel en vue d’une reproduction par autrui ;</w:t>
      </w:r>
    </w:p>
    <w:p w:rsidR="001242AC" w:rsidRPr="001242AC" w:rsidRDefault="001242AC">
      <w:pPr>
        <w:pStyle w:val="Bullet2"/>
        <w:rPr>
          <w:lang w:val="fr-FR"/>
        </w:rPr>
      </w:pPr>
      <w:r>
        <w:rPr>
          <w:lang w:val="fr-FR"/>
        </w:rPr>
        <w:t>louer ou prêter le logiciel ou</w:t>
      </w:r>
    </w:p>
    <w:p w:rsidR="001242AC" w:rsidRPr="001242AC" w:rsidRDefault="001242AC">
      <w:pPr>
        <w:pStyle w:val="Bullet2"/>
        <w:rPr>
          <w:lang w:val="fr-FR"/>
        </w:rPr>
      </w:pPr>
      <w:r>
        <w:rPr>
          <w:lang w:val="fr-FR"/>
        </w:rPr>
        <w:t>utiliser le logiciel en association avec des services d’hébergement commercial.</w:t>
      </w:r>
    </w:p>
    <w:p w:rsidR="001242AC" w:rsidRPr="001242AC" w:rsidRDefault="001242AC">
      <w:pPr>
        <w:pStyle w:val="Bullet2"/>
        <w:numPr>
          <w:ilvl w:val="0"/>
          <w:numId w:val="0"/>
        </w:numPr>
        <w:ind w:left="357"/>
        <w:rPr>
          <w:lang w:val="fr-FR"/>
        </w:rPr>
      </w:pPr>
      <w:r>
        <w:rPr>
          <w:lang w:val="fr-FR"/>
        </w:rPr>
        <w:t>Les droits d’accès au logiciel serveur ne vous autorisent pas à exploiter des brevets appartenant à Microsoft ou tous autres droits de propriété intellectuelle de Microsoft sur le logiciel ou tous dispositifs qui accèdent au serveur.</w:t>
      </w:r>
    </w:p>
    <w:p w:rsidR="001242AC" w:rsidRPr="001242AC" w:rsidRDefault="001242AC">
      <w:pPr>
        <w:pStyle w:val="Heading1"/>
        <w:rPr>
          <w:lang w:val="fr-FR"/>
        </w:rPr>
      </w:pPr>
      <w:r>
        <w:rPr>
          <w:lang w:val="fr-FR"/>
        </w:rPr>
        <w:t>COPIE DE SAUVEGARDE</w:t>
      </w:r>
      <w:r w:rsidR="00601E14">
        <w:rPr>
          <w:lang w:val="fr-FR"/>
        </w:rPr>
        <w:t xml:space="preserve">.  </w:t>
      </w:r>
      <w:r>
        <w:rPr>
          <w:b w:val="0"/>
          <w:bCs w:val="0"/>
          <w:lang w:val="fr-FR"/>
        </w:rPr>
        <w:t>Vous êtes autorisé à effectuer une (1) copie de sauvegarde du support du logiciel</w:t>
      </w:r>
      <w:r w:rsidR="00601E14">
        <w:rPr>
          <w:b w:val="0"/>
          <w:bCs w:val="0"/>
          <w:lang w:val="fr-FR"/>
        </w:rPr>
        <w:t xml:space="preserve">.  </w:t>
      </w:r>
      <w:r>
        <w:rPr>
          <w:b w:val="0"/>
          <w:bCs w:val="0"/>
          <w:lang w:val="fr-FR"/>
        </w:rPr>
        <w:t>Vous ne pouvez l’utiliser que dans le but de créer des instances du logiciel.</w:t>
      </w:r>
    </w:p>
    <w:p w:rsidR="001242AC" w:rsidRPr="001242AC" w:rsidRDefault="001242AC">
      <w:pPr>
        <w:pStyle w:val="Heading1"/>
        <w:rPr>
          <w:lang w:val="fr-FR"/>
        </w:rPr>
      </w:pPr>
      <w:r>
        <w:rPr>
          <w:caps/>
          <w:lang w:val="fr-FR"/>
        </w:rPr>
        <w:t>Documentation</w:t>
      </w:r>
      <w:r w:rsidR="00601E14">
        <w:rPr>
          <w:lang w:val="fr-FR"/>
        </w:rPr>
        <w:t xml:space="preserve">.  </w:t>
      </w:r>
      <w:r>
        <w:rPr>
          <w:b w:val="0"/>
          <w:bCs w:val="0"/>
          <w:lang w:val="fr-FR"/>
        </w:rPr>
        <w:t>Tout utilisateur disposant d’un accès valable à votre ordinateur ou à votre réseau interne est autorisé à copier et à utiliser la documentation à titre de référence et à des fins internes.</w:t>
      </w:r>
    </w:p>
    <w:p w:rsidR="001242AC" w:rsidRPr="001242AC" w:rsidRDefault="001242AC">
      <w:pPr>
        <w:pStyle w:val="Heading1"/>
        <w:rPr>
          <w:b w:val="0"/>
          <w:bCs w:val="0"/>
          <w:lang w:val="fr-FR"/>
        </w:rPr>
      </w:pPr>
      <w:r>
        <w:rPr>
          <w:lang w:val="fr-FR"/>
        </w:rPr>
        <w:t>LOGICIEL EN REVENTE INTERDITE (« Not for Resale » ou « NFR »)</w:t>
      </w:r>
      <w:r w:rsidR="00601E14">
        <w:rPr>
          <w:lang w:val="fr-FR"/>
        </w:rPr>
        <w:t xml:space="preserve">.  </w:t>
      </w:r>
      <w:r>
        <w:rPr>
          <w:b w:val="0"/>
          <w:bCs w:val="0"/>
          <w:lang w:val="fr-FR"/>
        </w:rPr>
        <w:t>Vous n’êtes pas autorisé à vendre un logiciel portant la mention de revente interdite (« Not for Resale » ou « NFR »).</w:t>
      </w:r>
    </w:p>
    <w:p w:rsidR="001242AC" w:rsidRPr="001242AC" w:rsidRDefault="001242AC">
      <w:pPr>
        <w:pStyle w:val="Heading1"/>
        <w:rPr>
          <w:b w:val="0"/>
          <w:bCs w:val="0"/>
          <w:lang w:val="fr-FR"/>
        </w:rPr>
      </w:pPr>
      <w:r>
        <w:rPr>
          <w:lang w:val="fr-FR"/>
        </w:rPr>
        <w:t>LOGICIEL EN VERSION ÉDUCATION (« Academic Edition » ou « AE »)</w:t>
      </w:r>
      <w:r w:rsidR="00601E14">
        <w:rPr>
          <w:lang w:val="fr-FR"/>
        </w:rPr>
        <w:t xml:space="preserve">.  </w:t>
      </w:r>
      <w:r>
        <w:rPr>
          <w:b w:val="0"/>
          <w:bCs w:val="0"/>
          <w:lang w:val="fr-FR"/>
        </w:rPr>
        <w:t>Pour utiliser un logiciel portant la mention de « Version Éducation » (« Academic Edition » ou « AE »), vous devez avoir la qualité d’« Utilisateur Éducation Autorisé » (« Qualified Educational User »)</w:t>
      </w:r>
      <w:r w:rsidR="00601E14">
        <w:rPr>
          <w:b w:val="0"/>
          <w:bCs w:val="0"/>
          <w:lang w:val="fr-FR"/>
        </w:rPr>
        <w:t xml:space="preserve">.  </w:t>
      </w:r>
      <w:r>
        <w:rPr>
          <w:b w:val="0"/>
          <w:bCs w:val="0"/>
          <w:lang w:val="fr-FR"/>
        </w:rPr>
        <w:t xml:space="preserve">Pour savoir si vous avez cette qualité, rendez-vous sur le site </w:t>
      </w:r>
      <w:hyperlink r:id="rId10" w:history="1">
        <w:r w:rsidRPr="00601E14">
          <w:rPr>
            <w:rStyle w:val="Hyperlink"/>
            <w:b w:val="0"/>
            <w:bCs w:val="0"/>
            <w:lang w:val="fr-FR"/>
          </w:rPr>
          <w:t>http://www.microsoft.com/france/licences/education</w:t>
        </w:r>
      </w:hyperlink>
      <w:r>
        <w:rPr>
          <w:b w:val="0"/>
          <w:bCs w:val="0"/>
          <w:lang w:val="fr-FR"/>
        </w:rPr>
        <w:t xml:space="preserve"> ou contactez l’affilié Microsoft qui dessert votre pays.</w:t>
      </w:r>
    </w:p>
    <w:p w:rsidR="001242AC" w:rsidRPr="001242AC" w:rsidRDefault="001242AC">
      <w:pPr>
        <w:pStyle w:val="Heading1"/>
        <w:rPr>
          <w:lang w:val="fr-FR"/>
        </w:rPr>
      </w:pPr>
      <w:r>
        <w:rPr>
          <w:lang w:val="fr-FR"/>
        </w:rPr>
        <w:t>TRANSFERT À UN TIERS</w:t>
      </w:r>
      <w:r w:rsidR="00601E14">
        <w:rPr>
          <w:lang w:val="fr-FR"/>
        </w:rPr>
        <w:t xml:space="preserve">.  </w:t>
      </w:r>
      <w:r>
        <w:rPr>
          <w:b w:val="0"/>
          <w:bCs w:val="0"/>
          <w:lang w:val="fr-FR"/>
        </w:rPr>
        <w:t>L’utilisateur initial du logiciel est autorisé à le transférer, ainsi que le présent contrat directement à un autre utilisateur final dans le cadre d’un transfert de l’application clé en main du logiciel intégré ou de la suite d’applications (la « Solution Unifiée ») qui vous est livrée par le ou pour le compte du Concédant de licence uniquement dans le cadre de la Solution Unifiée</w:t>
      </w:r>
      <w:r w:rsidR="00601E14">
        <w:rPr>
          <w:b w:val="0"/>
          <w:bCs w:val="0"/>
          <w:lang w:val="fr-FR"/>
        </w:rPr>
        <w:t xml:space="preserve">.  </w:t>
      </w:r>
      <w:r>
        <w:rPr>
          <w:b w:val="0"/>
          <w:bCs w:val="0"/>
          <w:lang w:val="fr-FR"/>
        </w:rPr>
        <w:t>Avant le transfert, l’utilisateur final doit accepter que ce contrat régisse le transfert et l’utilisation du logiciel</w:t>
      </w:r>
      <w:r w:rsidR="00601E14">
        <w:rPr>
          <w:b w:val="0"/>
          <w:bCs w:val="0"/>
          <w:lang w:val="fr-FR"/>
        </w:rPr>
        <w:t xml:space="preserve">.  </w:t>
      </w:r>
      <w:r>
        <w:rPr>
          <w:b w:val="0"/>
          <w:bCs w:val="0"/>
          <w:lang w:val="fr-FR"/>
        </w:rPr>
        <w:t>Le premier utilisateur n’est pas autorisé à conserver le logiciel, à moins de conserver également une autre licence pour le logiciel.</w:t>
      </w:r>
    </w:p>
    <w:p w:rsidR="001242AC" w:rsidRPr="001242AC" w:rsidRDefault="001242AC">
      <w:pPr>
        <w:pStyle w:val="Heading1"/>
        <w:rPr>
          <w:rStyle w:val="Hyperlink"/>
          <w:color w:val="auto"/>
          <w:u w:val="none"/>
          <w:lang w:val="fr-FR"/>
        </w:rPr>
      </w:pPr>
      <w:r>
        <w:rPr>
          <w:lang w:val="fr-FR"/>
        </w:rPr>
        <w:t>RESTRICTIONS À L’EXPORTATION</w:t>
      </w:r>
      <w:r w:rsidR="00601E14">
        <w:rPr>
          <w:lang w:val="fr-FR"/>
        </w:rPr>
        <w:t xml:space="preserve">.  </w:t>
      </w:r>
      <w:r>
        <w:rPr>
          <w:b w:val="0"/>
          <w:bCs w:val="0"/>
          <w:lang w:val="fr-FR"/>
        </w:rPr>
        <w:t>Le logiciel est soumis à la réglementation américaine en matière d’exportation</w:t>
      </w:r>
      <w:r w:rsidR="00601E14">
        <w:rPr>
          <w:b w:val="0"/>
          <w:bCs w:val="0"/>
          <w:lang w:val="fr-FR"/>
        </w:rPr>
        <w:t xml:space="preserve">.  </w:t>
      </w:r>
      <w:r>
        <w:rPr>
          <w:b w:val="0"/>
          <w:bCs w:val="0"/>
          <w:lang w:val="fr-FR"/>
        </w:rPr>
        <w:t>Vous devez vous conformer à toutes les réglementations nationales et internationales en matière d’exportation concernant le logiciel</w:t>
      </w:r>
      <w:r w:rsidR="00601E14">
        <w:rPr>
          <w:b w:val="0"/>
          <w:bCs w:val="0"/>
          <w:lang w:val="fr-FR"/>
        </w:rPr>
        <w:t xml:space="preserve">.  </w:t>
      </w:r>
      <w:r>
        <w:rPr>
          <w:b w:val="0"/>
          <w:bCs w:val="0"/>
          <w:lang w:val="fr-FR"/>
        </w:rPr>
        <w:t>Ces réglementations comprennent des restrictions sur les pays destinataires, les utilisateurs finaux et les utilisations finales</w:t>
      </w:r>
      <w:r w:rsidR="00601E14">
        <w:rPr>
          <w:b w:val="0"/>
          <w:bCs w:val="0"/>
          <w:lang w:val="fr-FR"/>
        </w:rPr>
        <w:t xml:space="preserve">.  </w:t>
      </w:r>
      <w:r>
        <w:rPr>
          <w:b w:val="0"/>
          <w:bCs w:val="0"/>
          <w:lang w:val="fr-FR"/>
        </w:rPr>
        <w:t xml:space="preserve">Des informations supplémentaires sont disponibles sur le site </w:t>
      </w:r>
      <w:hyperlink r:id="rId11" w:history="1">
        <w:r>
          <w:rPr>
            <w:rStyle w:val="Hyperlink"/>
            <w:b w:val="0"/>
            <w:bCs w:val="0"/>
            <w:lang w:val="fr-FR"/>
          </w:rPr>
          <w:t>www.microsoft.com/exporting</w:t>
        </w:r>
      </w:hyperlink>
      <w:r>
        <w:rPr>
          <w:b w:val="0"/>
          <w:bCs w:val="0"/>
          <w:lang w:val="fr-FR"/>
        </w:rPr>
        <w:t xml:space="preserve"> (en anglais).</w:t>
      </w:r>
    </w:p>
    <w:p w:rsidR="001242AC" w:rsidRPr="001242AC" w:rsidRDefault="001242AC">
      <w:pPr>
        <w:pStyle w:val="Heading1"/>
        <w:rPr>
          <w:b w:val="0"/>
          <w:bCs w:val="0"/>
          <w:lang w:val="fr-FR"/>
        </w:rPr>
      </w:pPr>
      <w:r>
        <w:rPr>
          <w:caps/>
          <w:lang w:val="fr-FR"/>
        </w:rPr>
        <w:t>INTÉGRALITÉ DES ACCORDS</w:t>
      </w:r>
      <w:r w:rsidR="00601E14">
        <w:rPr>
          <w:caps/>
          <w:lang w:val="fr-FR"/>
        </w:rPr>
        <w:t xml:space="preserve">.  </w:t>
      </w:r>
      <w:r>
        <w:rPr>
          <w:b w:val="0"/>
          <w:bCs w:val="0"/>
          <w:lang w:val="fr-FR"/>
        </w:rPr>
        <w:t>Le présent contrat et les conditions relatives aux compléments, mises à jour et services Internet que vous utilisez constituent l’intégralité des accords relatifs au logiciel.</w:t>
      </w:r>
    </w:p>
    <w:p w:rsidR="001242AC" w:rsidRPr="001242AC" w:rsidRDefault="001242AC">
      <w:pPr>
        <w:pStyle w:val="Heading1"/>
        <w:rPr>
          <w:caps/>
          <w:lang w:val="fr-FR"/>
        </w:rPr>
      </w:pPr>
      <w:r>
        <w:rPr>
          <w:caps/>
          <w:lang w:val="fr-FR"/>
        </w:rPr>
        <w:t>EFFET JURIDIQUE</w:t>
      </w:r>
      <w:r w:rsidR="00601E14">
        <w:rPr>
          <w:caps/>
          <w:lang w:val="fr-FR"/>
        </w:rPr>
        <w:t xml:space="preserve">.  </w:t>
      </w:r>
      <w:r>
        <w:rPr>
          <w:b w:val="0"/>
          <w:bCs w:val="0"/>
          <w:lang w:val="fr-FR"/>
        </w:rPr>
        <w:t>Le présent contrat décrit certains droits légaux</w:t>
      </w:r>
      <w:r w:rsidR="00601E14">
        <w:rPr>
          <w:b w:val="0"/>
          <w:bCs w:val="0"/>
          <w:lang w:val="fr-FR"/>
        </w:rPr>
        <w:t xml:space="preserve">.  </w:t>
      </w:r>
      <w:r>
        <w:rPr>
          <w:b w:val="0"/>
          <w:bCs w:val="0"/>
          <w:lang w:val="fr-FR"/>
        </w:rPr>
        <w:t>Vous pouvez bénéficier d’autres droits prévus par les lois de votre État ou pays</w:t>
      </w:r>
      <w:r w:rsidR="00601E14">
        <w:rPr>
          <w:b w:val="0"/>
          <w:bCs w:val="0"/>
          <w:lang w:val="fr-FR"/>
        </w:rPr>
        <w:t xml:space="preserve">.  </w:t>
      </w:r>
      <w:r>
        <w:rPr>
          <w:b w:val="0"/>
          <w:bCs w:val="0"/>
          <w:lang w:val="fr-FR"/>
        </w:rPr>
        <w:t>Vous pouvez également bénéficier de certains droits vis-à-vis du Concédant auprès duquel vous avez acquis le logiciel</w:t>
      </w:r>
      <w:r w:rsidR="00601E14">
        <w:rPr>
          <w:b w:val="0"/>
          <w:bCs w:val="0"/>
          <w:lang w:val="fr-FR"/>
        </w:rPr>
        <w:t xml:space="preserve">.  </w:t>
      </w:r>
      <w:r>
        <w:rPr>
          <w:b w:val="0"/>
          <w:bCs w:val="0"/>
          <w:lang w:val="fr-FR"/>
        </w:rPr>
        <w:t>Le présent contrat ne modifie pas les droits que vous confèrent les lois de votre État ou pays si celles-ci ne le permettent pas.</w:t>
      </w:r>
    </w:p>
    <w:p w:rsidR="001242AC" w:rsidRPr="001242AC" w:rsidRDefault="001242AC">
      <w:pPr>
        <w:pStyle w:val="Heading1"/>
        <w:rPr>
          <w:caps/>
          <w:color w:val="000000"/>
          <w:lang w:val="fr-FR"/>
        </w:rPr>
      </w:pPr>
      <w:r>
        <w:rPr>
          <w:caps/>
          <w:color w:val="000000"/>
          <w:lang w:val="fr-FR"/>
        </w:rPr>
        <w:t>ABSENCE DE TOLÉRANCE AUX PANNES</w:t>
      </w:r>
      <w:r w:rsidR="00601E14">
        <w:rPr>
          <w:caps/>
          <w:color w:val="000000"/>
          <w:lang w:val="fr-FR"/>
        </w:rPr>
        <w:t xml:space="preserve">.  </w:t>
      </w:r>
      <w:r>
        <w:rPr>
          <w:caps/>
          <w:color w:val="000000"/>
          <w:lang w:val="fr-FR"/>
        </w:rPr>
        <w:t>CE LOGICIEL N’EST PAS TOLÉRANT AUX PANNES</w:t>
      </w:r>
      <w:r w:rsidR="00601E14">
        <w:rPr>
          <w:caps/>
          <w:color w:val="000000"/>
          <w:lang w:val="fr-FR"/>
        </w:rPr>
        <w:t xml:space="preserve">.  </w:t>
      </w:r>
      <w:r>
        <w:rPr>
          <w:caps/>
          <w:color w:val="000000"/>
          <w:lang w:val="fr-FR"/>
        </w:rPr>
        <w:t>LE CONCÉDANT A DÉFINI DE MANIÈRE INDÉPENDANTE LES MODALITÉS D’UTILISATION DU LOGICIEL DANS L’APPLICATION INTÉGRÉE OU LA SUITE D’APPLICATIONS INTÉGRÉES DU LOGICIEL QU’IL VOUS A CONCÉDÉE SOUS LICENCE ; EN OUTRE, LE CONCÉDANT EST CHARGÉ DE RÉALISER DES TESTS SUFFISANTS AFIN DE DÉTERMINER SI LE LOGICIEL EST ADAPTÉ À UNE TELLE UTILISATION.</w:t>
      </w:r>
    </w:p>
    <w:p w:rsidR="001242AC" w:rsidRPr="001242AC" w:rsidRDefault="001242AC">
      <w:pPr>
        <w:pStyle w:val="Heading1"/>
        <w:rPr>
          <w:caps/>
          <w:color w:val="000000"/>
          <w:lang w:val="fr-FR"/>
        </w:rPr>
      </w:pPr>
      <w:r>
        <w:rPr>
          <w:caps/>
          <w:color w:val="000000"/>
          <w:lang w:val="fr-FR"/>
        </w:rPr>
        <w:t>EXCLUSION DE GARANTIE PAR MICROSOFT</w:t>
      </w:r>
      <w:r w:rsidR="00601E14">
        <w:rPr>
          <w:caps/>
          <w:color w:val="000000"/>
          <w:lang w:val="fr-FR"/>
        </w:rPr>
        <w:t xml:space="preserve">.  </w:t>
      </w:r>
      <w:r>
        <w:rPr>
          <w:caps/>
          <w:color w:val="000000"/>
          <w:lang w:val="fr-FR"/>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1242AC" w:rsidRPr="001242AC" w:rsidRDefault="001242AC" w:rsidP="00601E14">
      <w:pPr>
        <w:pStyle w:val="Heading1"/>
        <w:keepLines/>
        <w:ind w:left="360" w:hanging="360"/>
        <w:rPr>
          <w:caps/>
          <w:color w:val="000000"/>
          <w:lang w:val="fr-FR"/>
        </w:rPr>
      </w:pPr>
      <w:r>
        <w:rPr>
          <w:caps/>
          <w:color w:val="000000"/>
          <w:lang w:val="fr-FR"/>
        </w:rPr>
        <w:t>EXCLUSION DE RESPONSABILITÉ DE MICROSOFT POUR CERTAINS DOMMAGES</w:t>
      </w:r>
      <w:r w:rsidR="00601E14">
        <w:rPr>
          <w:caps/>
          <w:color w:val="000000"/>
          <w:lang w:val="fr-FR"/>
        </w:rPr>
        <w:t xml:space="preserve">.  </w:t>
      </w:r>
      <w:r>
        <w:rPr>
          <w:caps/>
          <w:color w:val="000000"/>
          <w:lang w:val="fr-FR"/>
        </w:rPr>
        <w:t>DANS TOUTE LA MESURE PERMISE PAR LA RÉGLEMENTATION APPLICABLE, MICROSOFT NE POURRA ÊTRE TENUE RESPONSABLE D’AUCUN DOMMAGE INDIRECT, SPÉCIAL, ACCESSOIRE OU INCIDENT RÉSULTANT DE OU LIÉ À L’UTILISATION OU AUX PERFORMANCES DU LOGICIEL, DU LOGICIEL APPLICATIF OU DE LA SUITE D’APPLICATIONS AVEC LEQUEL VOUS AVEZ ACQUIS LE LOGICIEL, Y COMPRIS, MAIS DE MANIÈRE NON LIMITATIVE, LES SANCTIONS IMPOSÉES PAR LE GOUVERNEMENT</w:t>
      </w:r>
      <w:r w:rsidR="00601E14">
        <w:rPr>
          <w:caps/>
          <w:color w:val="000000"/>
          <w:lang w:val="fr-FR"/>
        </w:rPr>
        <w:t xml:space="preserve">.  </w:t>
      </w:r>
      <w:r>
        <w:rPr>
          <w:caps/>
          <w:color w:val="000000"/>
          <w:lang w:val="fr-FR"/>
        </w:rPr>
        <w:t>CETTE LIMITATION SERA APPLICABLE QUAND BIEN MÊME UN QUELCONQUE RECOURS NE PRODUIRAIT PAS D’EFFET</w:t>
      </w:r>
      <w:r w:rsidR="00601E14">
        <w:rPr>
          <w:caps/>
          <w:color w:val="000000"/>
          <w:lang w:val="fr-FR"/>
        </w:rPr>
        <w:t xml:space="preserve">.  </w:t>
      </w:r>
      <w:r>
        <w:rPr>
          <w:caps/>
          <w:color w:val="000000"/>
          <w:lang w:val="fr-FR"/>
        </w:rPr>
        <w:t>MICROSOFT NE SERA EN AUCUN CAS RESPONSABLE DE TOUT MONTANT SUPÉRIEUR À DEUX CENT CINQUANTE DOLLARS US (USD 250,00).</w:t>
      </w:r>
    </w:p>
    <w:p w:rsidR="001242AC" w:rsidRPr="001242AC" w:rsidRDefault="001242AC">
      <w:pPr>
        <w:pStyle w:val="Heading1"/>
        <w:numPr>
          <w:ilvl w:val="0"/>
          <w:numId w:val="0"/>
        </w:numPr>
        <w:ind w:left="357"/>
        <w:rPr>
          <w:b w:val="0"/>
          <w:bCs w:val="0"/>
          <w:lang w:val="fr-FR"/>
        </w:rPr>
      </w:pPr>
      <w:r>
        <w:rPr>
          <w:b w:val="0"/>
          <w:bCs w:val="0"/>
          <w:sz w:val="18"/>
          <w:szCs w:val="18"/>
          <w:lang w:val="fr-FR"/>
        </w:rPr>
        <w:t>Microsoft est une marque déposée de Microsoft Corporation aux États-Unis d’Amérique et/ou dans d’autres pays.</w:t>
      </w:r>
    </w:p>
    <w:p w:rsidR="001242AC" w:rsidRDefault="001242AC">
      <w:pPr>
        <w:pStyle w:val="Body0"/>
        <w:spacing w:before="120" w:after="120"/>
        <w:rPr>
          <w:b/>
          <w:bCs/>
          <w:lang w:val="fr-FR"/>
        </w:rPr>
      </w:pPr>
    </w:p>
    <w:sectPr w:rsidR="001242AC" w:rsidSect="00E3230F">
      <w:headerReference w:type="even" r:id="rId12"/>
      <w:headerReference w:type="default" r:id="rId13"/>
      <w:footerReference w:type="even" r:id="rId14"/>
      <w:footerReference w:type="default" r:id="rId15"/>
      <w:headerReference w:type="first" r:id="rId16"/>
      <w:footerReference w:type="first" r:id="rId17"/>
      <w:pgSz w:w="12240" w:h="15840" w:code="1"/>
      <w:pgMar w:top="1417" w:right="1440" w:bottom="1417"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4041" w:rsidRDefault="00944041">
      <w:r>
        <w:separator/>
      </w:r>
    </w:p>
    <w:p w:rsidR="00944041" w:rsidRDefault="00944041"/>
    <w:p w:rsidR="00944041" w:rsidRDefault="00944041"/>
  </w:endnote>
  <w:endnote w:type="continuationSeparator" w:id="1">
    <w:p w:rsidR="00944041" w:rsidRDefault="00944041">
      <w:r>
        <w:continuationSeparator/>
      </w:r>
    </w:p>
    <w:p w:rsidR="00944041" w:rsidRDefault="00944041"/>
    <w:p w:rsidR="00944041" w:rsidRDefault="00944041"/>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041" w:rsidRDefault="0094404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000"/>
    </w:tblPr>
    <w:tblGrid>
      <w:gridCol w:w="4896"/>
      <w:gridCol w:w="4680"/>
    </w:tblGrid>
    <w:tr w:rsidR="00944041" w:rsidRPr="00F91C69">
      <w:tc>
        <w:tcPr>
          <w:tcW w:w="4896" w:type="dxa"/>
          <w:tcBorders>
            <w:top w:val="nil"/>
            <w:left w:val="nil"/>
            <w:bottom w:val="nil"/>
            <w:right w:val="nil"/>
          </w:tcBorders>
        </w:tcPr>
        <w:p w:rsidR="00944041" w:rsidRPr="00CC569B" w:rsidRDefault="00944041" w:rsidP="00601E14">
          <w:pPr>
            <w:pStyle w:val="Footer"/>
            <w:rPr>
              <w:sz w:val="18"/>
              <w:szCs w:val="18"/>
            </w:rPr>
          </w:pPr>
          <w:r w:rsidRPr="00CC569B">
            <w:rPr>
              <w:sz w:val="18"/>
              <w:szCs w:val="18"/>
            </w:rPr>
            <w:t>ISV Royalty Agreement License Terms (January 1, 2008)</w:t>
          </w:r>
        </w:p>
      </w:tc>
      <w:tc>
        <w:tcPr>
          <w:tcW w:w="4680" w:type="dxa"/>
          <w:tcBorders>
            <w:top w:val="nil"/>
            <w:left w:val="nil"/>
            <w:bottom w:val="nil"/>
            <w:right w:val="nil"/>
          </w:tcBorders>
        </w:tcPr>
        <w:p w:rsidR="00944041" w:rsidRPr="00F91C69" w:rsidRDefault="00944041" w:rsidP="00601E14">
          <w:pPr>
            <w:pStyle w:val="Footer"/>
            <w:jc w:val="right"/>
            <w:rPr>
              <w:lang w:val="fr-FR"/>
            </w:rPr>
          </w:pPr>
          <w:r w:rsidRPr="00F91C69">
            <w:rPr>
              <w:lang w:val="fr-FR"/>
            </w:rPr>
            <w:t xml:space="preserve">Page </w:t>
          </w:r>
          <w:r w:rsidR="00E3230F" w:rsidRPr="00F91C69">
            <w:rPr>
              <w:rStyle w:val="PageNumber"/>
              <w:lang w:val="fr-FR"/>
            </w:rPr>
            <w:fldChar w:fldCharType="begin"/>
          </w:r>
          <w:r w:rsidRPr="00F91C69">
            <w:rPr>
              <w:rStyle w:val="PageNumber"/>
              <w:lang w:val="fr-FR"/>
            </w:rPr>
            <w:instrText xml:space="preserve"> PAGE </w:instrText>
          </w:r>
          <w:r w:rsidR="00E3230F" w:rsidRPr="00F91C69">
            <w:rPr>
              <w:rStyle w:val="PageNumber"/>
              <w:lang w:val="fr-FR"/>
            </w:rPr>
            <w:fldChar w:fldCharType="separate"/>
          </w:r>
          <w:r w:rsidR="00465E6E">
            <w:rPr>
              <w:rStyle w:val="PageNumber"/>
              <w:noProof/>
              <w:lang w:val="fr-FR"/>
            </w:rPr>
            <w:t>1</w:t>
          </w:r>
          <w:r w:rsidR="00E3230F" w:rsidRPr="00F91C69">
            <w:rPr>
              <w:rStyle w:val="PageNumber"/>
              <w:lang w:val="fr-FR"/>
            </w:rPr>
            <w:fldChar w:fldCharType="end"/>
          </w:r>
          <w:r w:rsidRPr="00F91C69">
            <w:rPr>
              <w:rStyle w:val="PageNumber"/>
              <w:lang w:val="fr-FR"/>
            </w:rPr>
            <w:t xml:space="preserve"> of </w:t>
          </w:r>
          <w:r w:rsidR="00E3230F" w:rsidRPr="00F91C69">
            <w:rPr>
              <w:rStyle w:val="PageNumber"/>
              <w:lang w:val="fr-FR"/>
            </w:rPr>
            <w:fldChar w:fldCharType="begin"/>
          </w:r>
          <w:r w:rsidRPr="00F91C69">
            <w:rPr>
              <w:rStyle w:val="PageNumber"/>
              <w:lang w:val="fr-FR"/>
            </w:rPr>
            <w:instrText xml:space="preserve"> NUMPAGES </w:instrText>
          </w:r>
          <w:r w:rsidR="00E3230F" w:rsidRPr="00F91C69">
            <w:rPr>
              <w:rStyle w:val="PageNumber"/>
              <w:lang w:val="fr-FR"/>
            </w:rPr>
            <w:fldChar w:fldCharType="separate"/>
          </w:r>
          <w:r w:rsidR="00465E6E">
            <w:rPr>
              <w:rStyle w:val="PageNumber"/>
              <w:noProof/>
              <w:lang w:val="fr-FR"/>
            </w:rPr>
            <w:t>3</w:t>
          </w:r>
          <w:r w:rsidR="00E3230F" w:rsidRPr="00F91C69">
            <w:rPr>
              <w:rStyle w:val="PageNumber"/>
              <w:lang w:val="fr-FR"/>
            </w:rPr>
            <w:fldChar w:fldCharType="end"/>
          </w:r>
        </w:p>
      </w:tc>
    </w:tr>
  </w:tbl>
  <w:p w:rsidR="00944041" w:rsidRDefault="00944041"/>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041" w:rsidRDefault="0094404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4041" w:rsidRDefault="00944041">
      <w:r>
        <w:separator/>
      </w:r>
    </w:p>
    <w:p w:rsidR="00944041" w:rsidRDefault="00944041"/>
    <w:p w:rsidR="00944041" w:rsidRDefault="00944041"/>
  </w:footnote>
  <w:footnote w:type="continuationSeparator" w:id="1">
    <w:p w:rsidR="00944041" w:rsidRDefault="00944041">
      <w:r>
        <w:continuationSeparator/>
      </w:r>
    </w:p>
    <w:p w:rsidR="00944041" w:rsidRDefault="00944041"/>
    <w:p w:rsidR="00944041" w:rsidRDefault="00944041"/>
  </w:footnote>
  <w:footnote w:id="2">
    <w:p w:rsidR="00944041" w:rsidRPr="00CC569B" w:rsidRDefault="00944041">
      <w:pPr>
        <w:spacing w:before="0" w:after="0"/>
        <w:rPr>
          <w:b/>
          <w:lang w:val="fr-FR"/>
        </w:rPr>
      </w:pPr>
      <w:r w:rsidRPr="00944041">
        <w:rPr>
          <w:rFonts w:ascii="Times New Roman" w:hAnsi="Times New Roman"/>
          <w:b/>
          <w:bCs/>
          <w:sz w:val="16"/>
          <w:szCs w:val="16"/>
          <w:vertAlign w:val="superscript"/>
        </w:rPr>
        <w:footnoteRef/>
      </w:r>
      <w:r w:rsidRPr="00944041">
        <w:rPr>
          <w:sz w:val="16"/>
          <w:szCs w:val="16"/>
          <w:vertAlign w:val="superscript"/>
          <w:lang w:val="fr-FR"/>
        </w:rPr>
        <w:t xml:space="preserve"> </w:t>
      </w:r>
      <w:r w:rsidRPr="00CC569B">
        <w:rPr>
          <w:b/>
          <w:sz w:val="16"/>
          <w:szCs w:val="16"/>
          <w:lang w:val="fr-FR"/>
        </w:rPr>
        <w:t xml:space="preserve">CONCÉDANT : </w:t>
      </w:r>
      <w:r w:rsidRPr="00CC569B">
        <w:rPr>
          <w:rFonts w:eastAsia="Times New Roman"/>
          <w:b/>
          <w:sz w:val="16"/>
          <w:szCs w:val="16"/>
          <w:lang w:val="fr-FR" w:eastAsia="fr-FR"/>
        </w:rPr>
        <w:t>indiquer le nombre de copies du logiciel pour lequel l'utilisateur final détient une licence dans le cadre de ce contrat</w:t>
      </w:r>
      <w:r w:rsidRPr="00CC569B">
        <w:rPr>
          <w:b/>
          <w:sz w:val="16"/>
          <w:szCs w:val="16"/>
          <w:lang w:val="fr-FR"/>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041" w:rsidRDefault="0094404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041" w:rsidRDefault="0094404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4041" w:rsidRDefault="0094404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2297A"/>
    <w:multiLevelType w:val="hybridMultilevel"/>
    <w:tmpl w:val="E8A6D050"/>
    <w:lvl w:ilvl="0" w:tplc="04090001">
      <w:start w:val="1"/>
      <w:numFmt w:val="bullet"/>
      <w:lvlText w:val=""/>
      <w:lvlJc w:val="left"/>
      <w:pPr>
        <w:tabs>
          <w:tab w:val="num" w:pos="1077"/>
        </w:tabs>
        <w:ind w:left="1077" w:hanging="360"/>
      </w:pPr>
      <w:rPr>
        <w:rFonts w:ascii="Symbol" w:hAnsi="Symbol" w:cs="Times New Roman" w:hint="default"/>
      </w:rPr>
    </w:lvl>
    <w:lvl w:ilvl="1" w:tplc="04090003">
      <w:start w:val="1"/>
      <w:numFmt w:val="bullet"/>
      <w:lvlText w:val="o"/>
      <w:lvlJc w:val="left"/>
      <w:pPr>
        <w:tabs>
          <w:tab w:val="num" w:pos="1797"/>
        </w:tabs>
        <w:ind w:left="1797" w:hanging="360"/>
      </w:pPr>
      <w:rPr>
        <w:rFonts w:ascii="Courier New" w:hAnsi="Courier New" w:cs="Courier New" w:hint="default"/>
      </w:rPr>
    </w:lvl>
    <w:lvl w:ilvl="2" w:tplc="04090005">
      <w:start w:val="1"/>
      <w:numFmt w:val="bullet"/>
      <w:lvlText w:val=""/>
      <w:lvlJc w:val="left"/>
      <w:pPr>
        <w:tabs>
          <w:tab w:val="num" w:pos="2517"/>
        </w:tabs>
        <w:ind w:left="2517" w:hanging="360"/>
      </w:pPr>
      <w:rPr>
        <w:rFonts w:ascii="Wingdings" w:hAnsi="Wingdings" w:cs="Times New Roman" w:hint="default"/>
      </w:rPr>
    </w:lvl>
    <w:lvl w:ilvl="3" w:tplc="04090001">
      <w:start w:val="1"/>
      <w:numFmt w:val="bullet"/>
      <w:lvlText w:val=""/>
      <w:lvlJc w:val="left"/>
      <w:pPr>
        <w:tabs>
          <w:tab w:val="num" w:pos="3237"/>
        </w:tabs>
        <w:ind w:left="3237" w:hanging="360"/>
      </w:pPr>
      <w:rPr>
        <w:rFonts w:ascii="Symbol" w:hAnsi="Symbol" w:cs="Times New Roman" w:hint="default"/>
      </w:rPr>
    </w:lvl>
    <w:lvl w:ilvl="4" w:tplc="04090003">
      <w:start w:val="1"/>
      <w:numFmt w:val="bullet"/>
      <w:lvlText w:val="o"/>
      <w:lvlJc w:val="left"/>
      <w:pPr>
        <w:tabs>
          <w:tab w:val="num" w:pos="3957"/>
        </w:tabs>
        <w:ind w:left="3957" w:hanging="360"/>
      </w:pPr>
      <w:rPr>
        <w:rFonts w:ascii="Courier New" w:hAnsi="Courier New" w:cs="Courier New" w:hint="default"/>
      </w:rPr>
    </w:lvl>
    <w:lvl w:ilvl="5" w:tplc="04090005">
      <w:start w:val="1"/>
      <w:numFmt w:val="bullet"/>
      <w:lvlText w:val=""/>
      <w:lvlJc w:val="left"/>
      <w:pPr>
        <w:tabs>
          <w:tab w:val="num" w:pos="4677"/>
        </w:tabs>
        <w:ind w:left="4677" w:hanging="360"/>
      </w:pPr>
      <w:rPr>
        <w:rFonts w:ascii="Wingdings" w:hAnsi="Wingdings" w:cs="Times New Roman" w:hint="default"/>
      </w:rPr>
    </w:lvl>
    <w:lvl w:ilvl="6" w:tplc="04090001">
      <w:start w:val="1"/>
      <w:numFmt w:val="bullet"/>
      <w:lvlText w:val=""/>
      <w:lvlJc w:val="left"/>
      <w:pPr>
        <w:tabs>
          <w:tab w:val="num" w:pos="5397"/>
        </w:tabs>
        <w:ind w:left="5397" w:hanging="360"/>
      </w:pPr>
      <w:rPr>
        <w:rFonts w:ascii="Symbol" w:hAnsi="Symbol" w:cs="Times New Roman" w:hint="default"/>
      </w:rPr>
    </w:lvl>
    <w:lvl w:ilvl="7" w:tplc="04090003">
      <w:start w:val="1"/>
      <w:numFmt w:val="bullet"/>
      <w:lvlText w:val="o"/>
      <w:lvlJc w:val="left"/>
      <w:pPr>
        <w:tabs>
          <w:tab w:val="num" w:pos="6117"/>
        </w:tabs>
        <w:ind w:left="6117" w:hanging="360"/>
      </w:pPr>
      <w:rPr>
        <w:rFonts w:ascii="Courier New" w:hAnsi="Courier New" w:cs="Courier New" w:hint="default"/>
      </w:rPr>
    </w:lvl>
    <w:lvl w:ilvl="8" w:tplc="04090005">
      <w:start w:val="1"/>
      <w:numFmt w:val="bullet"/>
      <w:lvlText w:val=""/>
      <w:lvlJc w:val="left"/>
      <w:pPr>
        <w:tabs>
          <w:tab w:val="num" w:pos="6837"/>
        </w:tabs>
        <w:ind w:left="6837" w:hanging="360"/>
      </w:pPr>
      <w:rPr>
        <w:rFonts w:ascii="Wingdings" w:hAnsi="Wingdings" w:cs="Times New Roman" w:hint="default"/>
      </w:rPr>
    </w:lvl>
  </w:abstractNum>
  <w:abstractNum w:abstractNumId="1">
    <w:nsid w:val="08F14076"/>
    <w:multiLevelType w:val="hybridMultilevel"/>
    <w:tmpl w:val="40CE9368"/>
    <w:lvl w:ilvl="0" w:tplc="04090001">
      <w:start w:val="1"/>
      <w:numFmt w:val="bullet"/>
      <w:lvlText w:val=""/>
      <w:lvlJc w:val="left"/>
      <w:pPr>
        <w:tabs>
          <w:tab w:val="num" w:pos="1077"/>
        </w:tabs>
        <w:ind w:left="1077" w:hanging="360"/>
      </w:pPr>
      <w:rPr>
        <w:rFonts w:ascii="Symbol" w:hAnsi="Symbol" w:cs="Times New Roman" w:hint="default"/>
      </w:rPr>
    </w:lvl>
    <w:lvl w:ilvl="1" w:tplc="04090003">
      <w:start w:val="1"/>
      <w:numFmt w:val="bullet"/>
      <w:lvlText w:val="o"/>
      <w:lvlJc w:val="left"/>
      <w:pPr>
        <w:tabs>
          <w:tab w:val="num" w:pos="1797"/>
        </w:tabs>
        <w:ind w:left="1797" w:hanging="360"/>
      </w:pPr>
      <w:rPr>
        <w:rFonts w:ascii="Courier New" w:hAnsi="Courier New" w:cs="Courier New" w:hint="default"/>
      </w:rPr>
    </w:lvl>
    <w:lvl w:ilvl="2" w:tplc="04090005">
      <w:start w:val="1"/>
      <w:numFmt w:val="bullet"/>
      <w:lvlText w:val=""/>
      <w:lvlJc w:val="left"/>
      <w:pPr>
        <w:tabs>
          <w:tab w:val="num" w:pos="2517"/>
        </w:tabs>
        <w:ind w:left="2517" w:hanging="360"/>
      </w:pPr>
      <w:rPr>
        <w:rFonts w:ascii="Wingdings" w:hAnsi="Wingdings" w:cs="Times New Roman" w:hint="default"/>
      </w:rPr>
    </w:lvl>
    <w:lvl w:ilvl="3" w:tplc="04090001">
      <w:start w:val="1"/>
      <w:numFmt w:val="bullet"/>
      <w:lvlText w:val=""/>
      <w:lvlJc w:val="left"/>
      <w:pPr>
        <w:tabs>
          <w:tab w:val="num" w:pos="3237"/>
        </w:tabs>
        <w:ind w:left="3237" w:hanging="360"/>
      </w:pPr>
      <w:rPr>
        <w:rFonts w:ascii="Symbol" w:hAnsi="Symbol" w:cs="Times New Roman" w:hint="default"/>
      </w:rPr>
    </w:lvl>
    <w:lvl w:ilvl="4" w:tplc="04090003">
      <w:start w:val="1"/>
      <w:numFmt w:val="bullet"/>
      <w:lvlText w:val="o"/>
      <w:lvlJc w:val="left"/>
      <w:pPr>
        <w:tabs>
          <w:tab w:val="num" w:pos="3957"/>
        </w:tabs>
        <w:ind w:left="3957" w:hanging="360"/>
      </w:pPr>
      <w:rPr>
        <w:rFonts w:ascii="Courier New" w:hAnsi="Courier New" w:cs="Courier New" w:hint="default"/>
      </w:rPr>
    </w:lvl>
    <w:lvl w:ilvl="5" w:tplc="04090005">
      <w:start w:val="1"/>
      <w:numFmt w:val="bullet"/>
      <w:lvlText w:val=""/>
      <w:lvlJc w:val="left"/>
      <w:pPr>
        <w:tabs>
          <w:tab w:val="num" w:pos="4677"/>
        </w:tabs>
        <w:ind w:left="4677" w:hanging="360"/>
      </w:pPr>
      <w:rPr>
        <w:rFonts w:ascii="Wingdings" w:hAnsi="Wingdings" w:cs="Times New Roman" w:hint="default"/>
      </w:rPr>
    </w:lvl>
    <w:lvl w:ilvl="6" w:tplc="04090001">
      <w:start w:val="1"/>
      <w:numFmt w:val="bullet"/>
      <w:lvlText w:val=""/>
      <w:lvlJc w:val="left"/>
      <w:pPr>
        <w:tabs>
          <w:tab w:val="num" w:pos="5397"/>
        </w:tabs>
        <w:ind w:left="5397" w:hanging="360"/>
      </w:pPr>
      <w:rPr>
        <w:rFonts w:ascii="Symbol" w:hAnsi="Symbol" w:cs="Times New Roman" w:hint="default"/>
      </w:rPr>
    </w:lvl>
    <w:lvl w:ilvl="7" w:tplc="04090003">
      <w:start w:val="1"/>
      <w:numFmt w:val="bullet"/>
      <w:lvlText w:val="o"/>
      <w:lvlJc w:val="left"/>
      <w:pPr>
        <w:tabs>
          <w:tab w:val="num" w:pos="6117"/>
        </w:tabs>
        <w:ind w:left="6117" w:hanging="360"/>
      </w:pPr>
      <w:rPr>
        <w:rFonts w:ascii="Courier New" w:hAnsi="Courier New" w:cs="Courier New" w:hint="default"/>
      </w:rPr>
    </w:lvl>
    <w:lvl w:ilvl="8" w:tplc="04090005">
      <w:start w:val="1"/>
      <w:numFmt w:val="bullet"/>
      <w:lvlText w:val=""/>
      <w:lvlJc w:val="left"/>
      <w:pPr>
        <w:tabs>
          <w:tab w:val="num" w:pos="6837"/>
        </w:tabs>
        <w:ind w:left="6837" w:hanging="360"/>
      </w:pPr>
      <w:rPr>
        <w:rFonts w:ascii="Wingdings" w:hAnsi="Wingdings" w:cs="Times New Roman" w:hint="default"/>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3">
    <w:nsid w:val="0DDB3791"/>
    <w:multiLevelType w:val="hybridMultilevel"/>
    <w:tmpl w:val="DCC61AF8"/>
    <w:lvl w:ilvl="0" w:tplc="1A266AB6">
      <w:start w:val="1"/>
      <w:numFmt w:val="lowerRoman"/>
      <w:lvlText w:val="%1."/>
      <w:lvlJc w:val="right"/>
      <w:pPr>
        <w:tabs>
          <w:tab w:val="num" w:pos="1800"/>
        </w:tabs>
        <w:ind w:left="1800" w:hanging="360"/>
      </w:pPr>
      <w:rPr>
        <w:b/>
        <w:i w:val="0"/>
      </w:rPr>
    </w:lvl>
    <w:lvl w:ilvl="1" w:tplc="04090019">
      <w:start w:val="1"/>
      <w:numFmt w:val="decimal"/>
      <w:lvlText w:val="%2."/>
      <w:lvlJc w:val="left"/>
      <w:pPr>
        <w:tabs>
          <w:tab w:val="num" w:pos="1800"/>
        </w:tabs>
        <w:ind w:left="1800" w:hanging="360"/>
      </w:pPr>
    </w:lvl>
    <w:lvl w:ilvl="2" w:tplc="0409001B">
      <w:start w:val="1"/>
      <w:numFmt w:val="decimal"/>
      <w:lvlText w:val="%3."/>
      <w:lvlJc w:val="left"/>
      <w:pPr>
        <w:tabs>
          <w:tab w:val="num" w:pos="2520"/>
        </w:tabs>
        <w:ind w:left="2520" w:hanging="360"/>
      </w:pPr>
    </w:lvl>
    <w:lvl w:ilvl="3" w:tplc="0409000F">
      <w:start w:val="1"/>
      <w:numFmt w:val="decimal"/>
      <w:lvlText w:val="%4."/>
      <w:lvlJc w:val="left"/>
      <w:pPr>
        <w:tabs>
          <w:tab w:val="num" w:pos="3240"/>
        </w:tabs>
        <w:ind w:left="3240" w:hanging="360"/>
      </w:pPr>
    </w:lvl>
    <w:lvl w:ilvl="4" w:tplc="04090019">
      <w:start w:val="1"/>
      <w:numFmt w:val="decimal"/>
      <w:lvlText w:val="%5."/>
      <w:lvlJc w:val="left"/>
      <w:pPr>
        <w:tabs>
          <w:tab w:val="num" w:pos="3960"/>
        </w:tabs>
        <w:ind w:left="3960" w:hanging="360"/>
      </w:pPr>
    </w:lvl>
    <w:lvl w:ilvl="5" w:tplc="0409001B">
      <w:start w:val="1"/>
      <w:numFmt w:val="decimal"/>
      <w:lvlText w:val="%6."/>
      <w:lvlJc w:val="left"/>
      <w:pPr>
        <w:tabs>
          <w:tab w:val="num" w:pos="4680"/>
        </w:tabs>
        <w:ind w:left="4680" w:hanging="360"/>
      </w:pPr>
    </w:lvl>
    <w:lvl w:ilvl="6" w:tplc="0409000F">
      <w:start w:val="1"/>
      <w:numFmt w:val="decimal"/>
      <w:lvlText w:val="%7."/>
      <w:lvlJc w:val="left"/>
      <w:pPr>
        <w:tabs>
          <w:tab w:val="num" w:pos="5400"/>
        </w:tabs>
        <w:ind w:left="5400" w:hanging="360"/>
      </w:pPr>
    </w:lvl>
    <w:lvl w:ilvl="7" w:tplc="04090019">
      <w:start w:val="1"/>
      <w:numFmt w:val="decimal"/>
      <w:lvlText w:val="%8."/>
      <w:lvlJc w:val="left"/>
      <w:pPr>
        <w:tabs>
          <w:tab w:val="num" w:pos="6120"/>
        </w:tabs>
        <w:ind w:left="6120" w:hanging="360"/>
      </w:pPr>
    </w:lvl>
    <w:lvl w:ilvl="8" w:tplc="0409001B">
      <w:start w:val="1"/>
      <w:numFmt w:val="decimal"/>
      <w:lvlText w:val="%9."/>
      <w:lvlJc w:val="left"/>
      <w:pPr>
        <w:tabs>
          <w:tab w:val="num" w:pos="6840"/>
        </w:tabs>
        <w:ind w:left="6840" w:hanging="360"/>
      </w:p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hint="default"/>
        <w:b/>
        <w:i w:val="0"/>
      </w:rPr>
    </w:lvl>
    <w:lvl w:ilvl="1">
      <w:start w:val="1"/>
      <w:numFmt w:val="decimal"/>
      <w:pStyle w:val="Heading2Warranty"/>
      <w:lvlText w:val="%2."/>
      <w:lvlJc w:val="left"/>
      <w:pPr>
        <w:tabs>
          <w:tab w:val="num" w:pos="720"/>
        </w:tabs>
        <w:ind w:left="720" w:hanging="360"/>
      </w:pPr>
      <w:rPr>
        <w:rFonts w:hint="default"/>
        <w:b/>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17C52789"/>
    <w:multiLevelType w:val="multilevel"/>
    <w:tmpl w:val="72F23940"/>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7">
    <w:nsid w:val="1E5B47B0"/>
    <w:multiLevelType w:val="hybridMultilevel"/>
    <w:tmpl w:val="069AA67A"/>
    <w:lvl w:ilvl="0" w:tplc="41EEADD6">
      <w:start w:val="1"/>
      <w:numFmt w:val="lowerRoman"/>
      <w:lvlText w:val="%1."/>
      <w:lvlJc w:val="right"/>
      <w:pPr>
        <w:tabs>
          <w:tab w:val="num" w:pos="1800"/>
        </w:tabs>
        <w:ind w:left="1800" w:hanging="360"/>
      </w:pPr>
      <w:rPr>
        <w:b/>
      </w:rPr>
    </w:lvl>
    <w:lvl w:ilvl="1" w:tplc="B68CC5C8">
      <w:start w:val="1"/>
      <w:numFmt w:val="decimal"/>
      <w:lvlText w:val="%2."/>
      <w:lvlJc w:val="left"/>
      <w:pPr>
        <w:tabs>
          <w:tab w:val="num" w:pos="2520"/>
        </w:tabs>
        <w:ind w:left="2520" w:hanging="360"/>
      </w:pPr>
    </w:lvl>
    <w:lvl w:ilvl="2" w:tplc="290E5732">
      <w:start w:val="1"/>
      <w:numFmt w:val="decimal"/>
      <w:lvlText w:val="%3."/>
      <w:lvlJc w:val="left"/>
      <w:pPr>
        <w:tabs>
          <w:tab w:val="num" w:pos="3240"/>
        </w:tabs>
        <w:ind w:left="3240" w:hanging="360"/>
      </w:pPr>
    </w:lvl>
    <w:lvl w:ilvl="3" w:tplc="91468C18">
      <w:start w:val="1"/>
      <w:numFmt w:val="decimal"/>
      <w:lvlText w:val="%4."/>
      <w:lvlJc w:val="left"/>
      <w:pPr>
        <w:tabs>
          <w:tab w:val="num" w:pos="3960"/>
        </w:tabs>
        <w:ind w:left="3960" w:hanging="360"/>
      </w:pPr>
    </w:lvl>
    <w:lvl w:ilvl="4" w:tplc="19F05C3E">
      <w:start w:val="1"/>
      <w:numFmt w:val="decimal"/>
      <w:lvlText w:val="%5."/>
      <w:lvlJc w:val="left"/>
      <w:pPr>
        <w:tabs>
          <w:tab w:val="num" w:pos="4680"/>
        </w:tabs>
        <w:ind w:left="4680" w:hanging="360"/>
      </w:pPr>
    </w:lvl>
    <w:lvl w:ilvl="5" w:tplc="222430D4">
      <w:start w:val="1"/>
      <w:numFmt w:val="decimal"/>
      <w:lvlText w:val="%6."/>
      <w:lvlJc w:val="left"/>
      <w:pPr>
        <w:tabs>
          <w:tab w:val="num" w:pos="5400"/>
        </w:tabs>
        <w:ind w:left="5400" w:hanging="360"/>
      </w:pPr>
    </w:lvl>
    <w:lvl w:ilvl="6" w:tplc="8DE0389C">
      <w:start w:val="1"/>
      <w:numFmt w:val="decimal"/>
      <w:lvlText w:val="%7."/>
      <w:lvlJc w:val="left"/>
      <w:pPr>
        <w:tabs>
          <w:tab w:val="num" w:pos="6120"/>
        </w:tabs>
        <w:ind w:left="6120" w:hanging="360"/>
      </w:pPr>
    </w:lvl>
    <w:lvl w:ilvl="7" w:tplc="0D3AB560">
      <w:start w:val="1"/>
      <w:numFmt w:val="decimal"/>
      <w:lvlText w:val="%8."/>
      <w:lvlJc w:val="left"/>
      <w:pPr>
        <w:tabs>
          <w:tab w:val="num" w:pos="6840"/>
        </w:tabs>
        <w:ind w:left="6840" w:hanging="360"/>
      </w:pPr>
    </w:lvl>
    <w:lvl w:ilvl="8" w:tplc="A3520294">
      <w:start w:val="1"/>
      <w:numFmt w:val="decimal"/>
      <w:lvlText w:val="%9."/>
      <w:lvlJc w:val="left"/>
      <w:pPr>
        <w:tabs>
          <w:tab w:val="num" w:pos="7560"/>
        </w:tabs>
        <w:ind w:left="7560" w:hanging="360"/>
      </w:pPr>
    </w:lvl>
  </w:abstractNum>
  <w:abstractNum w:abstractNumId="8">
    <w:nsid w:val="24463A6A"/>
    <w:multiLevelType w:val="hybridMultilevel"/>
    <w:tmpl w:val="8A64A6D8"/>
    <w:lvl w:ilvl="0" w:tplc="FFFFFFFF">
      <w:start w:val="1"/>
      <w:numFmt w:val="decimal"/>
      <w:lvlText w:val="%1."/>
      <w:lvlJc w:val="left"/>
      <w:pPr>
        <w:tabs>
          <w:tab w:val="num" w:pos="717"/>
        </w:tabs>
        <w:ind w:left="717" w:hanging="360"/>
      </w:pPr>
      <w:rPr>
        <w:rFonts w:hint="default"/>
      </w:rPr>
    </w:lvl>
    <w:lvl w:ilvl="1" w:tplc="FFFFFFFF">
      <w:start w:val="1"/>
      <w:numFmt w:val="bullet"/>
      <w:lvlText w:val="o"/>
      <w:lvlJc w:val="left"/>
      <w:pPr>
        <w:tabs>
          <w:tab w:val="num" w:pos="1077"/>
        </w:tabs>
        <w:ind w:left="1077" w:hanging="360"/>
      </w:pPr>
      <w:rPr>
        <w:rFonts w:ascii="Courier New" w:hAnsi="Courier New" w:cs="Courier New" w:hint="default"/>
      </w:rPr>
    </w:lvl>
    <w:lvl w:ilvl="2" w:tplc="FFFFFFFF">
      <w:start w:val="1"/>
      <w:numFmt w:val="bullet"/>
      <w:lvlText w:val=""/>
      <w:lvlJc w:val="left"/>
      <w:pPr>
        <w:tabs>
          <w:tab w:val="num" w:pos="1797"/>
        </w:tabs>
        <w:ind w:left="1797" w:hanging="360"/>
      </w:pPr>
      <w:rPr>
        <w:rFonts w:ascii="Wingdings" w:hAnsi="Wingdings" w:cs="Times New Roman" w:hint="default"/>
      </w:rPr>
    </w:lvl>
    <w:lvl w:ilvl="3" w:tplc="FFFFFFFF">
      <w:start w:val="1"/>
      <w:numFmt w:val="bullet"/>
      <w:lvlText w:val=""/>
      <w:lvlJc w:val="left"/>
      <w:pPr>
        <w:tabs>
          <w:tab w:val="num" w:pos="2517"/>
        </w:tabs>
        <w:ind w:left="2517" w:hanging="360"/>
      </w:pPr>
      <w:rPr>
        <w:rFonts w:ascii="Symbol" w:hAnsi="Symbol" w:cs="Times New Roman" w:hint="default"/>
      </w:rPr>
    </w:lvl>
    <w:lvl w:ilvl="4" w:tplc="FFFFFFFF">
      <w:start w:val="1"/>
      <w:numFmt w:val="bullet"/>
      <w:lvlText w:val="o"/>
      <w:lvlJc w:val="left"/>
      <w:pPr>
        <w:tabs>
          <w:tab w:val="num" w:pos="3237"/>
        </w:tabs>
        <w:ind w:left="3237" w:hanging="360"/>
      </w:pPr>
      <w:rPr>
        <w:rFonts w:ascii="Courier New" w:hAnsi="Courier New" w:cs="Courier New" w:hint="default"/>
      </w:rPr>
    </w:lvl>
    <w:lvl w:ilvl="5" w:tplc="FFFFFFFF">
      <w:start w:val="1"/>
      <w:numFmt w:val="bullet"/>
      <w:lvlText w:val=""/>
      <w:lvlJc w:val="left"/>
      <w:pPr>
        <w:tabs>
          <w:tab w:val="num" w:pos="3957"/>
        </w:tabs>
        <w:ind w:left="3957" w:hanging="360"/>
      </w:pPr>
      <w:rPr>
        <w:rFonts w:ascii="Wingdings" w:hAnsi="Wingdings" w:cs="Times New Roman" w:hint="default"/>
      </w:rPr>
    </w:lvl>
    <w:lvl w:ilvl="6" w:tplc="FFFFFFFF">
      <w:start w:val="1"/>
      <w:numFmt w:val="bullet"/>
      <w:lvlText w:val=""/>
      <w:lvlJc w:val="left"/>
      <w:pPr>
        <w:tabs>
          <w:tab w:val="num" w:pos="4677"/>
        </w:tabs>
        <w:ind w:left="4677" w:hanging="360"/>
      </w:pPr>
      <w:rPr>
        <w:rFonts w:ascii="Symbol" w:hAnsi="Symbol" w:cs="Times New Roman" w:hint="default"/>
      </w:rPr>
    </w:lvl>
    <w:lvl w:ilvl="7" w:tplc="FFFFFFFF">
      <w:start w:val="1"/>
      <w:numFmt w:val="bullet"/>
      <w:lvlText w:val="o"/>
      <w:lvlJc w:val="left"/>
      <w:pPr>
        <w:tabs>
          <w:tab w:val="num" w:pos="5397"/>
        </w:tabs>
        <w:ind w:left="5397" w:hanging="360"/>
      </w:pPr>
      <w:rPr>
        <w:rFonts w:ascii="Courier New" w:hAnsi="Courier New" w:cs="Courier New" w:hint="default"/>
      </w:rPr>
    </w:lvl>
    <w:lvl w:ilvl="8" w:tplc="FFFFFFFF">
      <w:start w:val="1"/>
      <w:numFmt w:val="bullet"/>
      <w:lvlText w:val=""/>
      <w:lvlJc w:val="left"/>
      <w:pPr>
        <w:tabs>
          <w:tab w:val="num" w:pos="6117"/>
        </w:tabs>
        <w:ind w:left="6117" w:hanging="360"/>
      </w:pPr>
      <w:rPr>
        <w:rFonts w:ascii="Wingdings" w:hAnsi="Wingdings" w:cs="Times New Roman" w:hint="default"/>
      </w:rPr>
    </w:lvl>
  </w:abstractNum>
  <w:abstractNum w:abstractNumId="9">
    <w:nsid w:val="25945C39"/>
    <w:multiLevelType w:val="multilevel"/>
    <w:tmpl w:val="7424F1D0"/>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0"/>
      </w:pPr>
      <w:rPr>
        <w:rFonts w:hint="default"/>
        <w:b/>
        <w:i w:val="0"/>
        <w:sz w:val="20"/>
        <w:szCs w:val="20"/>
      </w:rPr>
    </w:lvl>
    <w:lvl w:ilvl="2">
      <w:start w:val="1"/>
      <w:numFmt w:val="lowerRoman"/>
      <w:lvlText w:val="%3."/>
      <w:lvlJc w:val="left"/>
      <w:pPr>
        <w:tabs>
          <w:tab w:val="num" w:pos="1440"/>
        </w:tabs>
        <w:ind w:left="1077" w:hanging="357"/>
      </w:pPr>
      <w:rPr>
        <w:rFonts w:ascii="Trebuchet MS" w:hAnsi="Trebuchet MS" w:cs="Times New Roman" w:hint="default"/>
        <w:b w:val="0"/>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10">
    <w:nsid w:val="29C407F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CD51C57"/>
    <w:multiLevelType w:val="multilevel"/>
    <w:tmpl w:val="2892E590"/>
    <w:lvl w:ilvl="0">
      <w:start w:val="1"/>
      <w:numFmt w:val="decimal"/>
      <w:pStyle w:val="Heading1"/>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pStyle w:val="Heading2"/>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
      <w:lvlText w:val="%3."/>
      <w:lvlJc w:val="left"/>
      <w:pPr>
        <w:tabs>
          <w:tab w:val="num" w:pos="1440"/>
        </w:tabs>
        <w:ind w:left="1077" w:hanging="357"/>
      </w:pPr>
      <w:rPr>
        <w:rFonts w:ascii="Tahoma" w:hAnsi="Tahoma" w:cs="Tahoma" w:hint="default"/>
        <w:b/>
        <w:i w:val="0"/>
        <w:sz w:val="20"/>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12">
    <w:nsid w:val="2FBA2815"/>
    <w:multiLevelType w:val="multilevel"/>
    <w:tmpl w:val="7C74CC62"/>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13">
    <w:nsid w:val="30561481"/>
    <w:multiLevelType w:val="hybridMultilevel"/>
    <w:tmpl w:val="EE525D8A"/>
    <w:lvl w:ilvl="0" w:tplc="FFFFFFFF">
      <w:start w:val="1"/>
      <w:numFmt w:val="bullet"/>
      <w:pStyle w:val="Bullet8"/>
      <w:lvlText w:val=""/>
      <w:lvlJc w:val="left"/>
      <w:pPr>
        <w:tabs>
          <w:tab w:val="num" w:pos="2866"/>
        </w:tabs>
        <w:ind w:left="2863" w:hanging="357"/>
      </w:pPr>
      <w:rPr>
        <w:rFonts w:ascii="Symbol" w:hAnsi="Symbol"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14">
    <w:nsid w:val="31485398"/>
    <w:multiLevelType w:val="multilevel"/>
    <w:tmpl w:val="5D6EA366"/>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lvlText w:val="%3."/>
      <w:lvlJc w:val="left"/>
      <w:pPr>
        <w:tabs>
          <w:tab w:val="num" w:pos="1440"/>
        </w:tabs>
        <w:ind w:left="1077" w:hanging="357"/>
      </w:pPr>
      <w:rPr>
        <w:rFonts w:ascii="Trebuchet MS" w:hAnsi="Trebuchet MS" w:cs="Times New Roman" w:hint="default"/>
        <w:b w:val="0"/>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15">
    <w:nsid w:val="32662D33"/>
    <w:multiLevelType w:val="multilevel"/>
    <w:tmpl w:val="8A64A6D8"/>
    <w:lvl w:ilvl="0">
      <w:start w:val="1"/>
      <w:numFmt w:val="decimal"/>
      <w:lvlText w:val="%1."/>
      <w:lvlJc w:val="left"/>
      <w:pPr>
        <w:tabs>
          <w:tab w:val="num" w:pos="717"/>
        </w:tabs>
        <w:ind w:left="717" w:hanging="360"/>
      </w:pPr>
      <w:rPr>
        <w:rFonts w:hint="default"/>
      </w:rPr>
    </w:lvl>
    <w:lvl w:ilvl="1">
      <w:start w:val="1"/>
      <w:numFmt w:val="bullet"/>
      <w:lvlText w:val="o"/>
      <w:lvlJc w:val="left"/>
      <w:pPr>
        <w:tabs>
          <w:tab w:val="num" w:pos="1077"/>
        </w:tabs>
        <w:ind w:left="1077" w:hanging="360"/>
      </w:pPr>
      <w:rPr>
        <w:rFonts w:ascii="Courier New" w:hAnsi="Courier New" w:cs="Courier New" w:hint="default"/>
      </w:rPr>
    </w:lvl>
    <w:lvl w:ilvl="2">
      <w:start w:val="1"/>
      <w:numFmt w:val="bullet"/>
      <w:lvlText w:val=""/>
      <w:lvlJc w:val="left"/>
      <w:pPr>
        <w:tabs>
          <w:tab w:val="num" w:pos="1797"/>
        </w:tabs>
        <w:ind w:left="1797" w:hanging="360"/>
      </w:pPr>
      <w:rPr>
        <w:rFonts w:ascii="Wingdings" w:hAnsi="Wingdings" w:cs="Times New Roman" w:hint="default"/>
      </w:rPr>
    </w:lvl>
    <w:lvl w:ilvl="3">
      <w:start w:val="1"/>
      <w:numFmt w:val="bullet"/>
      <w:lvlText w:val=""/>
      <w:lvlJc w:val="left"/>
      <w:pPr>
        <w:tabs>
          <w:tab w:val="num" w:pos="2517"/>
        </w:tabs>
        <w:ind w:left="2517" w:hanging="360"/>
      </w:pPr>
      <w:rPr>
        <w:rFonts w:ascii="Symbol" w:hAnsi="Symbol" w:cs="Times New Roman" w:hint="default"/>
      </w:rPr>
    </w:lvl>
    <w:lvl w:ilvl="4">
      <w:start w:val="1"/>
      <w:numFmt w:val="bullet"/>
      <w:lvlText w:val="o"/>
      <w:lvlJc w:val="left"/>
      <w:pPr>
        <w:tabs>
          <w:tab w:val="num" w:pos="3237"/>
        </w:tabs>
        <w:ind w:left="3237" w:hanging="360"/>
      </w:pPr>
      <w:rPr>
        <w:rFonts w:ascii="Courier New" w:hAnsi="Courier New" w:cs="Courier New" w:hint="default"/>
      </w:rPr>
    </w:lvl>
    <w:lvl w:ilvl="5">
      <w:start w:val="1"/>
      <w:numFmt w:val="bullet"/>
      <w:lvlText w:val=""/>
      <w:lvlJc w:val="left"/>
      <w:pPr>
        <w:tabs>
          <w:tab w:val="num" w:pos="3957"/>
        </w:tabs>
        <w:ind w:left="3957" w:hanging="360"/>
      </w:pPr>
      <w:rPr>
        <w:rFonts w:ascii="Wingdings" w:hAnsi="Wingdings" w:cs="Times New Roman" w:hint="default"/>
      </w:rPr>
    </w:lvl>
    <w:lvl w:ilvl="6">
      <w:start w:val="1"/>
      <w:numFmt w:val="bullet"/>
      <w:lvlText w:val=""/>
      <w:lvlJc w:val="left"/>
      <w:pPr>
        <w:tabs>
          <w:tab w:val="num" w:pos="4677"/>
        </w:tabs>
        <w:ind w:left="4677" w:hanging="360"/>
      </w:pPr>
      <w:rPr>
        <w:rFonts w:ascii="Symbol" w:hAnsi="Symbol" w:cs="Times New Roman" w:hint="default"/>
      </w:rPr>
    </w:lvl>
    <w:lvl w:ilvl="7">
      <w:start w:val="1"/>
      <w:numFmt w:val="bullet"/>
      <w:lvlText w:val="o"/>
      <w:lvlJc w:val="left"/>
      <w:pPr>
        <w:tabs>
          <w:tab w:val="num" w:pos="5397"/>
        </w:tabs>
        <w:ind w:left="5397" w:hanging="360"/>
      </w:pPr>
      <w:rPr>
        <w:rFonts w:ascii="Courier New" w:hAnsi="Courier New" w:cs="Courier New" w:hint="default"/>
      </w:rPr>
    </w:lvl>
    <w:lvl w:ilvl="8">
      <w:start w:val="1"/>
      <w:numFmt w:val="bullet"/>
      <w:lvlText w:val=""/>
      <w:lvlJc w:val="left"/>
      <w:pPr>
        <w:tabs>
          <w:tab w:val="num" w:pos="6117"/>
        </w:tabs>
        <w:ind w:left="6117" w:hanging="360"/>
      </w:pPr>
      <w:rPr>
        <w:rFonts w:ascii="Wingdings" w:hAnsi="Wingdings" w:cs="Times New Roman" w:hint="default"/>
      </w:rPr>
    </w:lvl>
  </w:abstractNum>
  <w:abstractNum w:abstractNumId="16">
    <w:nsid w:val="38AD014F"/>
    <w:multiLevelType w:val="hybridMultilevel"/>
    <w:tmpl w:val="B774954C"/>
    <w:lvl w:ilvl="0" w:tplc="FFFFFFFF">
      <w:start w:val="4"/>
      <w:numFmt w:val="lowerLetter"/>
      <w:lvlText w:val="%1."/>
      <w:lvlJc w:val="left"/>
      <w:pPr>
        <w:tabs>
          <w:tab w:val="num" w:pos="717"/>
        </w:tabs>
        <w:ind w:left="717" w:hanging="360"/>
      </w:pPr>
      <w:rPr>
        <w:rFonts w:hint="default"/>
        <w:b/>
      </w:rPr>
    </w:lvl>
    <w:lvl w:ilvl="1" w:tplc="FFFFFFFF">
      <w:start w:val="1"/>
      <w:numFmt w:val="bullet"/>
      <w:lvlText w:val=""/>
      <w:lvlJc w:val="left"/>
      <w:pPr>
        <w:tabs>
          <w:tab w:val="num" w:pos="1077"/>
        </w:tabs>
        <w:ind w:left="1077" w:hanging="360"/>
      </w:pPr>
      <w:rPr>
        <w:rFonts w:ascii="Symbol" w:hAnsi="Symbol" w:cs="Times New Roman" w:hint="default"/>
      </w:rPr>
    </w:lvl>
    <w:lvl w:ilvl="2" w:tplc="FFFFFFFF">
      <w:start w:val="1"/>
      <w:numFmt w:val="lowerRoman"/>
      <w:lvlText w:val="%3."/>
      <w:lvlJc w:val="right"/>
      <w:pPr>
        <w:tabs>
          <w:tab w:val="num" w:pos="1797"/>
        </w:tabs>
        <w:ind w:left="1797" w:hanging="180"/>
      </w:pPr>
    </w:lvl>
    <w:lvl w:ilvl="3" w:tplc="FFFFFFFF">
      <w:start w:val="1"/>
      <w:numFmt w:val="decimal"/>
      <w:lvlText w:val="%4."/>
      <w:lvlJc w:val="left"/>
      <w:pPr>
        <w:tabs>
          <w:tab w:val="num" w:pos="2517"/>
        </w:tabs>
        <w:ind w:left="2517" w:hanging="360"/>
      </w:pPr>
    </w:lvl>
    <w:lvl w:ilvl="4" w:tplc="FFFFFFFF">
      <w:start w:val="1"/>
      <w:numFmt w:val="lowerLetter"/>
      <w:lvlText w:val="%5."/>
      <w:lvlJc w:val="left"/>
      <w:pPr>
        <w:tabs>
          <w:tab w:val="num" w:pos="3237"/>
        </w:tabs>
        <w:ind w:left="3237" w:hanging="360"/>
      </w:pPr>
    </w:lvl>
    <w:lvl w:ilvl="5" w:tplc="FFFFFFFF">
      <w:start w:val="1"/>
      <w:numFmt w:val="lowerRoman"/>
      <w:lvlText w:val="%6."/>
      <w:lvlJc w:val="right"/>
      <w:pPr>
        <w:tabs>
          <w:tab w:val="num" w:pos="3957"/>
        </w:tabs>
        <w:ind w:left="3957" w:hanging="180"/>
      </w:pPr>
    </w:lvl>
    <w:lvl w:ilvl="6" w:tplc="FFFFFFFF">
      <w:start w:val="1"/>
      <w:numFmt w:val="decimal"/>
      <w:lvlText w:val="%7."/>
      <w:lvlJc w:val="left"/>
      <w:pPr>
        <w:tabs>
          <w:tab w:val="num" w:pos="4677"/>
        </w:tabs>
        <w:ind w:left="4677" w:hanging="360"/>
      </w:pPr>
    </w:lvl>
    <w:lvl w:ilvl="7" w:tplc="FFFFFFFF">
      <w:start w:val="1"/>
      <w:numFmt w:val="lowerLetter"/>
      <w:lvlText w:val="%8."/>
      <w:lvlJc w:val="left"/>
      <w:pPr>
        <w:tabs>
          <w:tab w:val="num" w:pos="5397"/>
        </w:tabs>
        <w:ind w:left="5397" w:hanging="360"/>
      </w:pPr>
    </w:lvl>
    <w:lvl w:ilvl="8" w:tplc="FFFFFFFF">
      <w:start w:val="1"/>
      <w:numFmt w:val="lowerRoman"/>
      <w:lvlText w:val="%9."/>
      <w:lvlJc w:val="right"/>
      <w:pPr>
        <w:tabs>
          <w:tab w:val="num" w:pos="6117"/>
        </w:tabs>
        <w:ind w:left="6117" w:hanging="180"/>
      </w:pPr>
    </w:lvl>
  </w:abstractNum>
  <w:abstractNum w:abstractNumId="17">
    <w:nsid w:val="3A1B553A"/>
    <w:multiLevelType w:val="multilevel"/>
    <w:tmpl w:val="7C74CC62"/>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18">
    <w:nsid w:val="403A21D7"/>
    <w:multiLevelType w:val="hybridMultilevel"/>
    <w:tmpl w:val="D53AB2B0"/>
    <w:lvl w:ilvl="0" w:tplc="FB6266FC">
      <w:start w:val="2"/>
      <w:numFmt w:val="lowerLetter"/>
      <w:lvlText w:val="%1."/>
      <w:lvlJc w:val="left"/>
      <w:pPr>
        <w:tabs>
          <w:tab w:val="num" w:pos="717"/>
        </w:tabs>
        <w:ind w:left="717" w:hanging="360"/>
      </w:pPr>
      <w:rPr>
        <w:rFonts w:hint="default"/>
        <w:b/>
      </w:rPr>
    </w:lvl>
    <w:lvl w:ilvl="1" w:tplc="0409000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nsid w:val="43100930"/>
    <w:multiLevelType w:val="hybridMultilevel"/>
    <w:tmpl w:val="AC548A80"/>
    <w:lvl w:ilvl="0" w:tplc="FFFFFFFF">
      <w:start w:val="1"/>
      <w:numFmt w:val="bullet"/>
      <w:lvlText w:val=""/>
      <w:lvlJc w:val="left"/>
      <w:pPr>
        <w:tabs>
          <w:tab w:val="num" w:pos="1077"/>
        </w:tabs>
        <w:ind w:left="1077" w:hanging="360"/>
      </w:pPr>
      <w:rPr>
        <w:rFonts w:ascii="Symbol" w:hAnsi="Symbol" w:cs="Times New Roman" w:hint="default"/>
      </w:rPr>
    </w:lvl>
    <w:lvl w:ilvl="1" w:tplc="FFFFFFFF">
      <w:start w:val="4"/>
      <w:numFmt w:val="lowerLetter"/>
      <w:lvlText w:val="%2."/>
      <w:lvlJc w:val="left"/>
      <w:pPr>
        <w:tabs>
          <w:tab w:val="num" w:pos="1797"/>
        </w:tabs>
        <w:ind w:left="1797" w:hanging="360"/>
      </w:pPr>
      <w:rPr>
        <w:rFonts w:hint="default"/>
        <w:b/>
      </w:rPr>
    </w:lvl>
    <w:lvl w:ilvl="2" w:tplc="FFFFFFFF">
      <w:start w:val="1"/>
      <w:numFmt w:val="bullet"/>
      <w:lvlText w:val=""/>
      <w:lvlJc w:val="left"/>
      <w:pPr>
        <w:tabs>
          <w:tab w:val="num" w:pos="2517"/>
        </w:tabs>
        <w:ind w:left="2517" w:hanging="360"/>
      </w:pPr>
      <w:rPr>
        <w:rFonts w:ascii="Wingdings" w:hAnsi="Wingdings" w:cs="Times New Roman" w:hint="default"/>
      </w:rPr>
    </w:lvl>
    <w:lvl w:ilvl="3" w:tplc="FFFFFFFF">
      <w:start w:val="1"/>
      <w:numFmt w:val="bullet"/>
      <w:lvlText w:val=""/>
      <w:lvlJc w:val="left"/>
      <w:pPr>
        <w:tabs>
          <w:tab w:val="num" w:pos="3237"/>
        </w:tabs>
        <w:ind w:left="3237" w:hanging="360"/>
      </w:pPr>
      <w:rPr>
        <w:rFonts w:ascii="Symbol" w:hAnsi="Symbol" w:cs="Times New Roman" w:hint="default"/>
      </w:rPr>
    </w:lvl>
    <w:lvl w:ilvl="4" w:tplc="FFFFFFFF">
      <w:start w:val="1"/>
      <w:numFmt w:val="bullet"/>
      <w:lvlText w:val="o"/>
      <w:lvlJc w:val="left"/>
      <w:pPr>
        <w:tabs>
          <w:tab w:val="num" w:pos="3957"/>
        </w:tabs>
        <w:ind w:left="3957" w:hanging="360"/>
      </w:pPr>
      <w:rPr>
        <w:rFonts w:ascii="Courier New" w:hAnsi="Courier New" w:cs="Courier New" w:hint="default"/>
      </w:rPr>
    </w:lvl>
    <w:lvl w:ilvl="5" w:tplc="FFFFFFFF">
      <w:start w:val="1"/>
      <w:numFmt w:val="bullet"/>
      <w:lvlText w:val=""/>
      <w:lvlJc w:val="left"/>
      <w:pPr>
        <w:tabs>
          <w:tab w:val="num" w:pos="4677"/>
        </w:tabs>
        <w:ind w:left="4677" w:hanging="360"/>
      </w:pPr>
      <w:rPr>
        <w:rFonts w:ascii="Wingdings" w:hAnsi="Wingdings" w:cs="Times New Roman" w:hint="default"/>
      </w:rPr>
    </w:lvl>
    <w:lvl w:ilvl="6" w:tplc="FFFFFFFF">
      <w:start w:val="1"/>
      <w:numFmt w:val="bullet"/>
      <w:lvlText w:val=""/>
      <w:lvlJc w:val="left"/>
      <w:pPr>
        <w:tabs>
          <w:tab w:val="num" w:pos="5397"/>
        </w:tabs>
        <w:ind w:left="5397" w:hanging="360"/>
      </w:pPr>
      <w:rPr>
        <w:rFonts w:ascii="Symbol" w:hAnsi="Symbol" w:cs="Times New Roman" w:hint="default"/>
      </w:rPr>
    </w:lvl>
    <w:lvl w:ilvl="7" w:tplc="FFFFFFFF">
      <w:start w:val="1"/>
      <w:numFmt w:val="bullet"/>
      <w:lvlText w:val="o"/>
      <w:lvlJc w:val="left"/>
      <w:pPr>
        <w:tabs>
          <w:tab w:val="num" w:pos="6117"/>
        </w:tabs>
        <w:ind w:left="6117" w:hanging="360"/>
      </w:pPr>
      <w:rPr>
        <w:rFonts w:ascii="Courier New" w:hAnsi="Courier New" w:cs="Courier New" w:hint="default"/>
      </w:rPr>
    </w:lvl>
    <w:lvl w:ilvl="8" w:tplc="FFFFFFFF">
      <w:start w:val="1"/>
      <w:numFmt w:val="bullet"/>
      <w:lvlText w:val=""/>
      <w:lvlJc w:val="left"/>
      <w:pPr>
        <w:tabs>
          <w:tab w:val="num" w:pos="6837"/>
        </w:tabs>
        <w:ind w:left="6837" w:hanging="360"/>
      </w:pPr>
      <w:rPr>
        <w:rFonts w:ascii="Wingdings" w:hAnsi="Wingdings" w:cs="Times New Roman" w:hint="default"/>
      </w:rPr>
    </w:lvl>
  </w:abstractNum>
  <w:abstractNum w:abstractNumId="20">
    <w:nsid w:val="48AF20BF"/>
    <w:multiLevelType w:val="hybridMultilevel"/>
    <w:tmpl w:val="93E2E814"/>
    <w:lvl w:ilvl="0" w:tplc="D53CDF8C">
      <w:start w:val="1"/>
      <w:numFmt w:val="bullet"/>
      <w:pStyle w:val="Bullet7"/>
      <w:lvlText w:val=""/>
      <w:lvlJc w:val="left"/>
      <w:pPr>
        <w:tabs>
          <w:tab w:val="num" w:pos="2509"/>
        </w:tabs>
        <w:ind w:left="2506" w:hanging="357"/>
      </w:pPr>
      <w:rPr>
        <w:rFonts w:ascii="Symbol" w:hAnsi="Symbol"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Times New Roman" w:hint="default"/>
      </w:rPr>
    </w:lvl>
    <w:lvl w:ilvl="3" w:tplc="0409000F">
      <w:start w:val="1"/>
      <w:numFmt w:val="bullet"/>
      <w:lvlText w:val=""/>
      <w:lvlJc w:val="left"/>
      <w:pPr>
        <w:tabs>
          <w:tab w:val="num" w:pos="2880"/>
        </w:tabs>
        <w:ind w:left="2880" w:hanging="360"/>
      </w:pPr>
      <w:rPr>
        <w:rFonts w:ascii="Symbol" w:hAnsi="Symbol" w:cs="Times New Roman"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Times New Roman" w:hint="default"/>
      </w:rPr>
    </w:lvl>
    <w:lvl w:ilvl="6" w:tplc="0409000F">
      <w:start w:val="1"/>
      <w:numFmt w:val="bullet"/>
      <w:lvlText w:val=""/>
      <w:lvlJc w:val="left"/>
      <w:pPr>
        <w:tabs>
          <w:tab w:val="num" w:pos="5040"/>
        </w:tabs>
        <w:ind w:left="5040" w:hanging="360"/>
      </w:pPr>
      <w:rPr>
        <w:rFonts w:ascii="Symbol" w:hAnsi="Symbol" w:cs="Times New Roman"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Times New Roman" w:hint="default"/>
      </w:rPr>
    </w:lvl>
  </w:abstractNum>
  <w:abstractNum w:abstractNumId="21">
    <w:nsid w:val="4C2C7437"/>
    <w:multiLevelType w:val="multilevel"/>
    <w:tmpl w:val="B774954C"/>
    <w:lvl w:ilvl="0">
      <w:start w:val="4"/>
      <w:numFmt w:val="lowerLetter"/>
      <w:lvlText w:val="%1."/>
      <w:lvlJc w:val="left"/>
      <w:pPr>
        <w:tabs>
          <w:tab w:val="num" w:pos="717"/>
        </w:tabs>
        <w:ind w:left="717" w:hanging="360"/>
      </w:pPr>
      <w:rPr>
        <w:rFonts w:hint="default"/>
        <w:b/>
      </w:rPr>
    </w:lvl>
    <w:lvl w:ilvl="1">
      <w:start w:val="1"/>
      <w:numFmt w:val="bullet"/>
      <w:lvlText w:val=""/>
      <w:lvlJc w:val="left"/>
      <w:pPr>
        <w:tabs>
          <w:tab w:val="num" w:pos="1077"/>
        </w:tabs>
        <w:ind w:left="1077" w:hanging="360"/>
      </w:pPr>
      <w:rPr>
        <w:rFonts w:ascii="Symbol" w:hAnsi="Symbol" w:cs="Times New Roman" w:hint="default"/>
      </w:rPr>
    </w:lvl>
    <w:lvl w:ilvl="2">
      <w:start w:val="1"/>
      <w:numFmt w:val="lowerRoman"/>
      <w:lvlText w:val="%3."/>
      <w:lvlJc w:val="right"/>
      <w:pPr>
        <w:tabs>
          <w:tab w:val="num" w:pos="1797"/>
        </w:tabs>
        <w:ind w:left="1797" w:hanging="180"/>
      </w:pPr>
    </w:lvl>
    <w:lvl w:ilvl="3">
      <w:start w:val="1"/>
      <w:numFmt w:val="decimal"/>
      <w:lvlText w:val="%4."/>
      <w:lvlJc w:val="left"/>
      <w:pPr>
        <w:tabs>
          <w:tab w:val="num" w:pos="2517"/>
        </w:tabs>
        <w:ind w:left="2517" w:hanging="360"/>
      </w:pPr>
    </w:lvl>
    <w:lvl w:ilvl="4">
      <w:start w:val="1"/>
      <w:numFmt w:val="lowerLetter"/>
      <w:lvlText w:val="%5."/>
      <w:lvlJc w:val="left"/>
      <w:pPr>
        <w:tabs>
          <w:tab w:val="num" w:pos="3237"/>
        </w:tabs>
        <w:ind w:left="3237" w:hanging="360"/>
      </w:pPr>
    </w:lvl>
    <w:lvl w:ilvl="5">
      <w:start w:val="1"/>
      <w:numFmt w:val="lowerRoman"/>
      <w:lvlText w:val="%6."/>
      <w:lvlJc w:val="right"/>
      <w:pPr>
        <w:tabs>
          <w:tab w:val="num" w:pos="3957"/>
        </w:tabs>
        <w:ind w:left="3957" w:hanging="180"/>
      </w:pPr>
    </w:lvl>
    <w:lvl w:ilvl="6">
      <w:start w:val="1"/>
      <w:numFmt w:val="decimal"/>
      <w:lvlText w:val="%7."/>
      <w:lvlJc w:val="left"/>
      <w:pPr>
        <w:tabs>
          <w:tab w:val="num" w:pos="4677"/>
        </w:tabs>
        <w:ind w:left="4677" w:hanging="360"/>
      </w:pPr>
    </w:lvl>
    <w:lvl w:ilvl="7">
      <w:start w:val="1"/>
      <w:numFmt w:val="lowerLetter"/>
      <w:lvlText w:val="%8."/>
      <w:lvlJc w:val="left"/>
      <w:pPr>
        <w:tabs>
          <w:tab w:val="num" w:pos="5397"/>
        </w:tabs>
        <w:ind w:left="5397" w:hanging="360"/>
      </w:pPr>
    </w:lvl>
    <w:lvl w:ilvl="8">
      <w:start w:val="1"/>
      <w:numFmt w:val="lowerRoman"/>
      <w:lvlText w:val="%9."/>
      <w:lvlJc w:val="right"/>
      <w:pPr>
        <w:tabs>
          <w:tab w:val="num" w:pos="6117"/>
        </w:tabs>
        <w:ind w:left="6117" w:hanging="180"/>
      </w:pPr>
    </w:lvl>
  </w:abstractNum>
  <w:abstractNum w:abstractNumId="22">
    <w:nsid w:val="5CF4435A"/>
    <w:multiLevelType w:val="hybridMultilevel"/>
    <w:tmpl w:val="FD88DB7A"/>
    <w:lvl w:ilvl="0" w:tplc="7932E03A">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23">
    <w:nsid w:val="5D706D6A"/>
    <w:multiLevelType w:val="hybridMultilevel"/>
    <w:tmpl w:val="D3AA996A"/>
    <w:lvl w:ilvl="0" w:tplc="FFFFFFFF">
      <w:start w:val="1"/>
      <w:numFmt w:val="bullet"/>
      <w:pStyle w:val="Bullet3"/>
      <w:lvlText w:val=""/>
      <w:lvlJc w:val="left"/>
      <w:pPr>
        <w:tabs>
          <w:tab w:val="num" w:pos="1080"/>
        </w:tabs>
        <w:ind w:left="1077" w:hanging="357"/>
      </w:pPr>
      <w:rPr>
        <w:rFonts w:ascii="Symbol" w:hAnsi="Symbol"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Times New Roman" w:hint="default"/>
      </w:rPr>
    </w:lvl>
    <w:lvl w:ilvl="3" w:tplc="FFFFFFFF">
      <w:start w:val="1"/>
      <w:numFmt w:val="bullet"/>
      <w:lvlText w:val=""/>
      <w:lvlJc w:val="left"/>
      <w:pPr>
        <w:tabs>
          <w:tab w:val="num" w:pos="2880"/>
        </w:tabs>
        <w:ind w:left="2880" w:hanging="360"/>
      </w:pPr>
      <w:rPr>
        <w:rFonts w:ascii="Symbol" w:hAnsi="Symbol" w:cs="Times New Roman"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Times New Roman" w:hint="default"/>
      </w:rPr>
    </w:lvl>
    <w:lvl w:ilvl="6" w:tplc="FFFFFFFF">
      <w:start w:val="1"/>
      <w:numFmt w:val="bullet"/>
      <w:lvlText w:val=""/>
      <w:lvlJc w:val="left"/>
      <w:pPr>
        <w:tabs>
          <w:tab w:val="num" w:pos="5040"/>
        </w:tabs>
        <w:ind w:left="5040" w:hanging="360"/>
      </w:pPr>
      <w:rPr>
        <w:rFonts w:ascii="Symbol" w:hAnsi="Symbol" w:cs="Times New Roman"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Times New Roman" w:hint="default"/>
      </w:rPr>
    </w:lvl>
  </w:abstractNum>
  <w:abstractNum w:abstractNumId="24">
    <w:nsid w:val="600C7A0D"/>
    <w:multiLevelType w:val="hybridMultilevel"/>
    <w:tmpl w:val="23EEACDA"/>
    <w:lvl w:ilvl="0" w:tplc="9D8216DA">
      <w:start w:val="1"/>
      <w:numFmt w:val="bullet"/>
      <w:lvlText w:val=""/>
      <w:lvlJc w:val="left"/>
      <w:pPr>
        <w:tabs>
          <w:tab w:val="num" w:pos="1080"/>
        </w:tabs>
        <w:ind w:left="1080" w:hanging="360"/>
      </w:pPr>
      <w:rPr>
        <w:rFonts w:ascii="Symbol" w:hAnsi="Symbol" w:cs="Times New Roman" w:hint="default"/>
        <w:sz w:val="20"/>
        <w:szCs w:val="20"/>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Times New Roman" w:hint="default"/>
      </w:rPr>
    </w:lvl>
    <w:lvl w:ilvl="3" w:tplc="04090001">
      <w:start w:val="1"/>
      <w:numFmt w:val="bullet"/>
      <w:lvlText w:val=""/>
      <w:lvlJc w:val="left"/>
      <w:pPr>
        <w:tabs>
          <w:tab w:val="num" w:pos="3240"/>
        </w:tabs>
        <w:ind w:left="3240" w:hanging="360"/>
      </w:pPr>
      <w:rPr>
        <w:rFonts w:ascii="Symbol" w:hAnsi="Symbol" w:cs="Times New Roman"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Times New Roman" w:hint="default"/>
      </w:rPr>
    </w:lvl>
    <w:lvl w:ilvl="6" w:tplc="04090001">
      <w:start w:val="1"/>
      <w:numFmt w:val="bullet"/>
      <w:lvlText w:val=""/>
      <w:lvlJc w:val="left"/>
      <w:pPr>
        <w:tabs>
          <w:tab w:val="num" w:pos="5400"/>
        </w:tabs>
        <w:ind w:left="5400" w:hanging="360"/>
      </w:pPr>
      <w:rPr>
        <w:rFonts w:ascii="Symbol" w:hAnsi="Symbol" w:cs="Times New Roman"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Times New Roman" w:hint="default"/>
      </w:rPr>
    </w:lvl>
  </w:abstractNum>
  <w:abstractNum w:abstractNumId="25">
    <w:nsid w:val="61CD3136"/>
    <w:multiLevelType w:val="hybridMultilevel"/>
    <w:tmpl w:val="F2E28760"/>
    <w:lvl w:ilvl="0" w:tplc="494A1B90">
      <w:start w:val="1"/>
      <w:numFmt w:val="bullet"/>
      <w:lvlText w:val=""/>
      <w:lvlJc w:val="left"/>
      <w:pPr>
        <w:tabs>
          <w:tab w:val="num" w:pos="1386"/>
        </w:tabs>
        <w:ind w:left="1458" w:hanging="288"/>
      </w:pPr>
      <w:rPr>
        <w:rFonts w:ascii="Symbol" w:hAnsi="Symbol" w:cs="Times New Roman" w:hint="default"/>
        <w:sz w:val="18"/>
        <w:szCs w:val="18"/>
      </w:rPr>
    </w:lvl>
    <w:lvl w:ilvl="1" w:tplc="04090003">
      <w:start w:val="1"/>
      <w:numFmt w:val="bullet"/>
      <w:lvlText w:val=""/>
      <w:lvlJc w:val="left"/>
      <w:pPr>
        <w:tabs>
          <w:tab w:val="num" w:pos="897"/>
        </w:tabs>
        <w:ind w:left="897" w:hanging="360"/>
      </w:pPr>
      <w:rPr>
        <w:rFonts w:ascii="Webdings" w:hAnsi="Webdings" w:cs="Times New Roman" w:hint="default"/>
        <w:b w:val="0"/>
        <w:i w:val="0"/>
        <w:sz w:val="16"/>
        <w:szCs w:val="16"/>
      </w:rPr>
    </w:lvl>
    <w:lvl w:ilvl="2" w:tplc="04090005">
      <w:start w:val="1"/>
      <w:numFmt w:val="bullet"/>
      <w:lvlText w:val=""/>
      <w:lvlJc w:val="left"/>
      <w:pPr>
        <w:tabs>
          <w:tab w:val="num" w:pos="1617"/>
        </w:tabs>
        <w:ind w:left="1617" w:hanging="360"/>
      </w:pPr>
      <w:rPr>
        <w:rFonts w:ascii="Wingdings" w:hAnsi="Wingdings" w:cs="Times New Roman" w:hint="default"/>
      </w:rPr>
    </w:lvl>
    <w:lvl w:ilvl="3" w:tplc="04090001">
      <w:start w:val="1"/>
      <w:numFmt w:val="bullet"/>
      <w:lvlText w:val=""/>
      <w:lvlJc w:val="left"/>
      <w:pPr>
        <w:tabs>
          <w:tab w:val="num" w:pos="2337"/>
        </w:tabs>
        <w:ind w:left="2337" w:hanging="360"/>
      </w:pPr>
      <w:rPr>
        <w:rFonts w:ascii="Symbol" w:hAnsi="Symbol" w:cs="Times New Roman" w:hint="default"/>
      </w:rPr>
    </w:lvl>
    <w:lvl w:ilvl="4" w:tplc="04090003">
      <w:start w:val="1"/>
      <w:numFmt w:val="bullet"/>
      <w:lvlText w:val="o"/>
      <w:lvlJc w:val="left"/>
      <w:pPr>
        <w:tabs>
          <w:tab w:val="num" w:pos="3057"/>
        </w:tabs>
        <w:ind w:left="3057" w:hanging="360"/>
      </w:pPr>
      <w:rPr>
        <w:rFonts w:ascii="Courier New" w:hAnsi="Courier New" w:cs="Courier New" w:hint="default"/>
      </w:rPr>
    </w:lvl>
    <w:lvl w:ilvl="5" w:tplc="04090005">
      <w:start w:val="1"/>
      <w:numFmt w:val="bullet"/>
      <w:lvlText w:val=""/>
      <w:lvlJc w:val="left"/>
      <w:pPr>
        <w:tabs>
          <w:tab w:val="num" w:pos="3777"/>
        </w:tabs>
        <w:ind w:left="3777" w:hanging="360"/>
      </w:pPr>
      <w:rPr>
        <w:rFonts w:ascii="Wingdings" w:hAnsi="Wingdings" w:cs="Times New Roman" w:hint="default"/>
      </w:rPr>
    </w:lvl>
    <w:lvl w:ilvl="6" w:tplc="04090001">
      <w:start w:val="1"/>
      <w:numFmt w:val="bullet"/>
      <w:lvlText w:val=""/>
      <w:lvlJc w:val="left"/>
      <w:pPr>
        <w:tabs>
          <w:tab w:val="num" w:pos="4497"/>
        </w:tabs>
        <w:ind w:left="4497" w:hanging="360"/>
      </w:pPr>
      <w:rPr>
        <w:rFonts w:ascii="Symbol" w:hAnsi="Symbol" w:cs="Times New Roman" w:hint="default"/>
      </w:rPr>
    </w:lvl>
    <w:lvl w:ilvl="7" w:tplc="04090003">
      <w:start w:val="1"/>
      <w:numFmt w:val="bullet"/>
      <w:lvlText w:val="o"/>
      <w:lvlJc w:val="left"/>
      <w:pPr>
        <w:tabs>
          <w:tab w:val="num" w:pos="5217"/>
        </w:tabs>
        <w:ind w:left="5217" w:hanging="360"/>
      </w:pPr>
      <w:rPr>
        <w:rFonts w:ascii="Courier New" w:hAnsi="Courier New" w:cs="Courier New" w:hint="default"/>
      </w:rPr>
    </w:lvl>
    <w:lvl w:ilvl="8" w:tplc="04090005">
      <w:start w:val="1"/>
      <w:numFmt w:val="bullet"/>
      <w:lvlText w:val=""/>
      <w:lvlJc w:val="left"/>
      <w:pPr>
        <w:tabs>
          <w:tab w:val="num" w:pos="5937"/>
        </w:tabs>
        <w:ind w:left="5937" w:hanging="360"/>
      </w:pPr>
      <w:rPr>
        <w:rFonts w:ascii="Wingdings" w:hAnsi="Wingdings" w:cs="Times New Roman" w:hint="default"/>
      </w:rPr>
    </w:lvl>
  </w:abstractNum>
  <w:abstractNum w:abstractNumId="26">
    <w:nsid w:val="6E2C692F"/>
    <w:multiLevelType w:val="hybridMultilevel"/>
    <w:tmpl w:val="5144F806"/>
    <w:lvl w:ilvl="0" w:tplc="04090001">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27">
    <w:nsid w:val="6FEB5D14"/>
    <w:multiLevelType w:val="hybridMultilevel"/>
    <w:tmpl w:val="948EA042"/>
    <w:lvl w:ilvl="0" w:tplc="E0384F08">
      <w:start w:val="1"/>
      <w:numFmt w:val="bullet"/>
      <w:pStyle w:val="Bullet6"/>
      <w:lvlText w:val=""/>
      <w:lvlJc w:val="left"/>
      <w:pPr>
        <w:tabs>
          <w:tab w:val="num" w:pos="2152"/>
        </w:tabs>
        <w:ind w:left="2149" w:hanging="357"/>
      </w:pPr>
      <w:rPr>
        <w:rFonts w:ascii="Symbol" w:hAnsi="Symbol" w:cs="Times New Roman" w:hint="default"/>
      </w:rPr>
    </w:lvl>
    <w:lvl w:ilvl="1" w:tplc="0D665888">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28">
    <w:nsid w:val="7A770037"/>
    <w:multiLevelType w:val="hybridMultilevel"/>
    <w:tmpl w:val="46B4BC74"/>
    <w:lvl w:ilvl="0" w:tplc="619624E4">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28"/>
  </w:num>
  <w:num w:numId="2">
    <w:abstractNumId w:val="6"/>
  </w:num>
  <w:num w:numId="3">
    <w:abstractNumId w:val="23"/>
  </w:num>
  <w:num w:numId="4">
    <w:abstractNumId w:val="22"/>
  </w:num>
  <w:num w:numId="5">
    <w:abstractNumId w:val="26"/>
  </w:num>
  <w:num w:numId="6">
    <w:abstractNumId w:val="27"/>
  </w:num>
  <w:num w:numId="7">
    <w:abstractNumId w:val="20"/>
  </w:num>
  <w:num w:numId="8">
    <w:abstractNumId w:val="13"/>
  </w:num>
  <w:num w:numId="9">
    <w:abstractNumId w:val="2"/>
  </w:num>
  <w:num w:numId="10">
    <w:abstractNumId w:val="5"/>
  </w:num>
  <w:num w:numId="11">
    <w:abstractNumId w:val="4"/>
  </w:num>
  <w:num w:numId="12">
    <w:abstractNumId w:val="10"/>
  </w:num>
  <w:num w:numId="13">
    <w:abstractNumId w:val="14"/>
  </w:num>
  <w:num w:numId="14">
    <w:abstractNumId w:val="9"/>
  </w:num>
  <w:num w:numId="15">
    <w:abstractNumId w:val="12"/>
  </w:num>
  <w:num w:numId="16">
    <w:abstractNumId w:val="17"/>
  </w:num>
  <w:num w:numId="17">
    <w:abstractNumId w:val="11"/>
  </w:num>
  <w:num w:numId="18">
    <w:abstractNumId w:val="25"/>
  </w:num>
  <w:num w:numId="19">
    <w:abstractNumId w:val="0"/>
  </w:num>
  <w:num w:numId="20">
    <w:abstractNumId w:val="1"/>
  </w:num>
  <w:num w:numId="21">
    <w:abstractNumId w:val="8"/>
  </w:num>
  <w:num w:numId="22">
    <w:abstractNumId w:val="15"/>
  </w:num>
  <w:num w:numId="23">
    <w:abstractNumId w:val="16"/>
  </w:num>
  <w:num w:numId="24">
    <w:abstractNumId w:val="19"/>
  </w:num>
  <w:num w:numId="25">
    <w:abstractNumId w:val="21"/>
  </w:num>
  <w:num w:numId="26">
    <w:abstractNumId w:val="18"/>
  </w:num>
  <w:num w:numId="27">
    <w:abstractNumId w:val="23"/>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revisionView w:markup="0"/>
  <w:doNotTrackMoves/>
  <w:documentProtection w:edit="forms" w:enforcement="1" w:cryptProviderType="rsaFull" w:cryptAlgorithmClass="hash" w:cryptAlgorithmType="typeAny" w:cryptAlgorithmSid="4" w:cryptSpinCount="50000" w:hash="1uzCxo9RxFvQwn16LK1xszOniQk=" w:salt="PECUdZcYbRqZaYZVPlhljw=="/>
  <w:defaultTabStop w:val="720"/>
  <w:hyphenationZone w:val="425"/>
  <w:doNotHyphenateCaps/>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10;&lt;!DOCTYPE Document SYSTEM &quot;..\Document.DTD&quot;&gt;&#10;&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4911&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OTHERSUPER_ENGLISH&lt;/Value&gt;&lt;/Control&gt;&lt;Control NAME=&quot;db_master_publish_build&quot; TYPE=&quot;string&quot;&gt;&lt;Value&gt;2.6&lt;/Value&gt;&lt;/Control&gt;&lt;Control NAME=&quot;db_master_name&quot; TYPE=&quot;string&quot;&gt;&lt;Value&gt;List of Beta, Evaluation or Standalone Software License Terms Languages&lt;/Value&gt;&lt;/Control&gt;&lt;Control NAME=&quot;db_master_description&quot; TYPE=&quot;string&quot;&gt;&lt;Value&gt; &lt;/Value&gt;&lt;/Control&gt;&lt;Control NAME=&quot;db_master_version&quot; TYPE=&quot;string&quot;&gt;&lt;Value&gt;20060202&lt;/Value&gt;&lt;/Control&gt;&lt;Control NAME=&quot;db_master_clock&quot; TYPE=&quot;numeric&quot;&gt;&lt;Value&gt;348&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malinf&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page&lt;/Value&gt;&lt;Value&gt;group&lt;/Value&gt;&lt;Value&gt;sure&lt;/Value&gt;&lt;Value&gt;unsure&lt;/Value&gt;&lt;Value&gt;unknown&lt;/Value&gt;&lt;Value&gt;deferred&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roductVersion&quot; TYPE=&quot;string&quot; STATUS=&quot;sure&quot;&gt;&lt;Value&gt;0&lt;/Value&gt;&lt;/Variable&gt;&lt;Variable NAME=&quot;MScom&quot; TYPE=&quot;boolean&quot; STATUS=&quot;sure&quot;&gt;&lt;Value&gt;0&lt;/Value&gt;&lt;/Variable&gt;&lt;Variable NAME=&quot;Language&quot; TYPE=&quot;select&quot; STATUS=&quot;sure&quot;&gt;&lt;Value&gt;English&lt;/Value&gt;&lt;Value&gt;Japanese&lt;/Value&gt;&lt;/Variable&gt;&lt;Variable NAME=&quot;CanadaAvail&quot; TYPE=&quot;boolean&quot; STATUS=&quot;sure&quot;&gt;&lt;Value&gt;1&lt;/Value&gt;&lt;/Variable&gt;&lt;Variable NAME=&quot;CanadaFrench&quot; TYPE=&quot;boolean&quot; STATUS=&quot;sure&quot;&gt;&lt;Value&gt;0&lt;/Value&gt;&lt;/Variable&gt;&lt;Variable NAME=&quot;FileFormat&quot; TYPE=&quot;boolean&quot; STATUS=&quot;sure&quot;&gt;&lt;Value&gt;0&lt;/Value&gt;&lt;/Variable&gt;&lt;Variable NAME=&quot;SoftwareType&quot; TYPE=&quot;select&quot; STATUS=&quot;sure&quot;&gt;&lt;Value&gt;Free, Standalone Software&lt;/Value&gt;&lt;/Variable&gt;&lt;Variable NAME=&quot;ProductName&quot; TYPE=&quot;string&quot; STATUS=&quot;sure&quot;&gt;&lt;Value&gt;Compute Cluster Pack&lt;/Value&gt;&lt;/Variable&gt;&lt;Variable NAME=&quot;NumberOfCopies&quot; TYPE=&quot;select&quot; STATUS=&quot;sure&quot;&gt;&lt;Value&gt;One copy&lt;/Value&gt;&lt;/Variable&gt;&lt;Variable NAME=&quot;StandaloneUseRight&quot; TYPE=&quot;select&quot; STATUS=&quot;sure&quot;&gt;&lt;Value&gt;For use only with a particular software program&lt;/Value&gt;&lt;/Variable&gt;&lt;Variable NAME=&quot;RequiredSoftwareName&quot; TYPE=&quot;string&quot; STATUS=&quot;sure&quot;&gt;&lt;Value&gt;Windows Server 2003 Compute Cluster Edition&lt;/Value&gt;&lt;/Variable&gt;&lt;Variable NAME=&quot;MediaElementsTemplates&quot; TYPE=&quot;boolean&quot; STATUS=&quot;sure&quot;&gt;&lt;Value&gt;0&lt;/Value&gt;&lt;/Variable&gt;&lt;Variable NAME=&quot;DistributableCode&quot; TYPE=&quot;boolean&quot; STATUS=&quot;sure&quot;&gt;&lt;Value&gt;0&lt;/Value&gt;&lt;/Variable&gt;&lt;Variable NAME=&quot;Transfer&quot; TYPE=&quot;select&quot; STATUS=&quot;sure&quot;&gt;&lt;Value&gt;Transfer to another device&lt;/Value&gt;&lt;Value&gt;Transfer to a third party&lt;/Value&gt;&lt;/Variable&gt;&lt;Variable NAME=&quot;OtherMicrosoftPrograms&quot; TYPE=&quot;boolean&quot; STATUS=&quot;sure&quot;&gt;&lt;Value&gt;0&lt;/Value&gt;&lt;/Variable&gt;&lt;Variable NAME=&quot;PrereleaseCode&quot; TYPE=&quot;boolean&quot; STATUS=&quot;sure&quot;&gt;&lt;Value&gt;0&lt;/Value&gt;&lt;/Variable&gt;&lt;Variable NAME=&quot;ThirdPartyPrograms&quot; TYPE=&quot;boolean&quot; STATUS=&quot;sure&quot;&gt;&lt;Value&gt;0&lt;/Value&gt;&lt;/Variable&gt;&lt;Variable NAME=&quot;Benchmarking&quot; TYPE=&quot;boolean&quot; STATUS=&quot;sure&quot;&gt;&lt;Value&gt;0&lt;/Value&gt;&lt;/Variable&gt;&lt;Variable NAME=&quot;MPEG&quot; TYPE=&quot;boolean&quot; STATUS=&quot;sure&quot;&gt;&lt;Value&gt;0&lt;/Value&gt;&lt;/Variable&gt;&lt;Variable NAME=&quot;InternetBasedServices&quot; TYPE=&quot;boolean&quot; STATUS=&quot;sure&quot;&gt;&lt;Value&gt;0&lt;/Value&gt;&lt;/Variable&gt;&lt;/Document&gt;"/>
  </w:docVars>
  <w:rsids>
    <w:rsidRoot w:val="001242AC"/>
    <w:rsid w:val="001242AC"/>
    <w:rsid w:val="004465B1"/>
    <w:rsid w:val="00465E6E"/>
    <w:rsid w:val="00527943"/>
    <w:rsid w:val="00601E14"/>
    <w:rsid w:val="006573FB"/>
    <w:rsid w:val="00944041"/>
    <w:rsid w:val="00A72C0F"/>
    <w:rsid w:val="00BE4109"/>
    <w:rsid w:val="00C202FD"/>
    <w:rsid w:val="00CC569B"/>
    <w:rsid w:val="00DF705C"/>
    <w:rsid w:val="00E3230F"/>
    <w:rsid w:val="00F91C6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E3230F"/>
    <w:pPr>
      <w:spacing w:before="120" w:after="120"/>
    </w:pPr>
    <w:rPr>
      <w:rFonts w:ascii="Tahoma" w:eastAsia="MS Mincho" w:hAnsi="Tahoma"/>
      <w:sz w:val="19"/>
      <w:szCs w:val="19"/>
    </w:rPr>
  </w:style>
  <w:style w:type="paragraph" w:styleId="Heading1">
    <w:name w:val="heading 1"/>
    <w:basedOn w:val="Normal"/>
    <w:link w:val="Heading1Char1"/>
    <w:qFormat/>
    <w:rsid w:val="00E3230F"/>
    <w:pPr>
      <w:numPr>
        <w:numId w:val="17"/>
      </w:numPr>
      <w:outlineLvl w:val="0"/>
    </w:pPr>
    <w:rPr>
      <w:b/>
      <w:bCs/>
    </w:rPr>
  </w:style>
  <w:style w:type="paragraph" w:styleId="Heading2">
    <w:name w:val="heading 2"/>
    <w:basedOn w:val="Normal"/>
    <w:qFormat/>
    <w:rsid w:val="00E3230F"/>
    <w:pPr>
      <w:numPr>
        <w:ilvl w:val="1"/>
        <w:numId w:val="17"/>
      </w:numPr>
      <w:outlineLvl w:val="1"/>
    </w:pPr>
    <w:rPr>
      <w:b/>
      <w:bCs/>
    </w:rPr>
  </w:style>
  <w:style w:type="paragraph" w:styleId="Heading3">
    <w:name w:val="heading 3"/>
    <w:basedOn w:val="Normal"/>
    <w:qFormat/>
    <w:rsid w:val="00E3230F"/>
    <w:pPr>
      <w:numPr>
        <w:ilvl w:val="2"/>
        <w:numId w:val="17"/>
      </w:numPr>
      <w:tabs>
        <w:tab w:val="left" w:pos="1077"/>
      </w:tabs>
      <w:outlineLvl w:val="2"/>
    </w:pPr>
  </w:style>
  <w:style w:type="paragraph" w:styleId="Heading4">
    <w:name w:val="heading 4"/>
    <w:basedOn w:val="Normal"/>
    <w:qFormat/>
    <w:rsid w:val="00E3230F"/>
    <w:pPr>
      <w:numPr>
        <w:ilvl w:val="3"/>
        <w:numId w:val="17"/>
      </w:numPr>
      <w:outlineLvl w:val="3"/>
    </w:pPr>
  </w:style>
  <w:style w:type="paragraph" w:styleId="Heading5">
    <w:name w:val="heading 5"/>
    <w:basedOn w:val="Normal"/>
    <w:qFormat/>
    <w:rsid w:val="00E3230F"/>
    <w:pPr>
      <w:numPr>
        <w:ilvl w:val="4"/>
        <w:numId w:val="17"/>
      </w:numPr>
      <w:tabs>
        <w:tab w:val="left" w:pos="1792"/>
      </w:tabs>
      <w:outlineLvl w:val="4"/>
    </w:pPr>
  </w:style>
  <w:style w:type="paragraph" w:styleId="Heading6">
    <w:name w:val="heading 6"/>
    <w:basedOn w:val="Normal"/>
    <w:qFormat/>
    <w:rsid w:val="00E3230F"/>
    <w:pPr>
      <w:numPr>
        <w:ilvl w:val="5"/>
        <w:numId w:val="17"/>
      </w:numPr>
      <w:outlineLvl w:val="5"/>
    </w:pPr>
  </w:style>
  <w:style w:type="paragraph" w:styleId="Heading7">
    <w:name w:val="heading 7"/>
    <w:basedOn w:val="Normal"/>
    <w:qFormat/>
    <w:rsid w:val="00E3230F"/>
    <w:pPr>
      <w:numPr>
        <w:ilvl w:val="6"/>
        <w:numId w:val="17"/>
      </w:numPr>
      <w:outlineLvl w:val="6"/>
    </w:pPr>
  </w:style>
  <w:style w:type="paragraph" w:styleId="Heading8">
    <w:name w:val="heading 8"/>
    <w:basedOn w:val="Normal"/>
    <w:qFormat/>
    <w:rsid w:val="00E3230F"/>
    <w:pPr>
      <w:numPr>
        <w:ilvl w:val="7"/>
        <w:numId w:val="17"/>
      </w:numPr>
      <w:outlineLvl w:val="7"/>
    </w:pPr>
  </w:style>
  <w:style w:type="paragraph" w:styleId="Heading9">
    <w:name w:val="heading 9"/>
    <w:basedOn w:val="Normal"/>
    <w:qFormat/>
    <w:rsid w:val="00E3230F"/>
    <w:pPr>
      <w:numPr>
        <w:ilvl w:val="8"/>
        <w:numId w:val="1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E3230F"/>
    <w:rPr>
      <w:rFonts w:ascii="Tahoma" w:hAnsi="Tahoma" w:cs="Tahoma"/>
      <w:b/>
      <w:bCs/>
      <w:sz w:val="19"/>
      <w:szCs w:val="19"/>
    </w:rPr>
  </w:style>
  <w:style w:type="character" w:customStyle="1" w:styleId="Heading2Char">
    <w:name w:val="Heading 2 Char"/>
    <w:basedOn w:val="DefaultParagraphFont"/>
    <w:rsid w:val="00E3230F"/>
    <w:rPr>
      <w:rFonts w:ascii="Tahoma" w:eastAsia="MS Mincho" w:hAnsi="Tahoma"/>
      <w:b/>
      <w:bCs/>
      <w:lang w:val="en-US" w:eastAsia="en-US"/>
    </w:rPr>
  </w:style>
  <w:style w:type="character" w:customStyle="1" w:styleId="Heading3Char">
    <w:name w:val="Heading 3 Char"/>
    <w:basedOn w:val="DefaultParagraphFont"/>
    <w:rsid w:val="00E3230F"/>
    <w:rPr>
      <w:rFonts w:ascii="Cambria" w:eastAsia="Times New Roman" w:hAnsi="Cambria"/>
      <w:b/>
      <w:bCs/>
      <w:sz w:val="26"/>
      <w:szCs w:val="26"/>
    </w:rPr>
  </w:style>
  <w:style w:type="character" w:customStyle="1" w:styleId="Heading4Char">
    <w:name w:val="Heading 4 Char"/>
    <w:basedOn w:val="DefaultParagraphFont"/>
    <w:rsid w:val="00E3230F"/>
    <w:rPr>
      <w:rFonts w:ascii="Calibri" w:eastAsia="Times New Roman" w:hAnsi="Calibri"/>
      <w:b/>
      <w:bCs/>
      <w:sz w:val="28"/>
      <w:szCs w:val="28"/>
    </w:rPr>
  </w:style>
  <w:style w:type="character" w:customStyle="1" w:styleId="Heading5Char">
    <w:name w:val="Heading 5 Char"/>
    <w:basedOn w:val="DefaultParagraphFont"/>
    <w:rsid w:val="00E3230F"/>
    <w:rPr>
      <w:rFonts w:ascii="Calibri" w:eastAsia="Times New Roman" w:hAnsi="Calibri"/>
      <w:b/>
      <w:bCs/>
      <w:i/>
      <w:iCs/>
      <w:sz w:val="26"/>
      <w:szCs w:val="26"/>
    </w:rPr>
  </w:style>
  <w:style w:type="character" w:customStyle="1" w:styleId="Heading6Char">
    <w:name w:val="Heading 6 Char"/>
    <w:basedOn w:val="DefaultParagraphFont"/>
    <w:rsid w:val="00E3230F"/>
    <w:rPr>
      <w:rFonts w:ascii="Calibri" w:eastAsia="Times New Roman" w:hAnsi="Calibri"/>
      <w:b/>
      <w:bCs/>
    </w:rPr>
  </w:style>
  <w:style w:type="character" w:customStyle="1" w:styleId="Heading7Char">
    <w:name w:val="Heading 7 Char"/>
    <w:basedOn w:val="DefaultParagraphFont"/>
    <w:rsid w:val="00E3230F"/>
    <w:rPr>
      <w:rFonts w:ascii="Calibri" w:eastAsia="Times New Roman" w:hAnsi="Calibri"/>
      <w:sz w:val="24"/>
      <w:szCs w:val="24"/>
    </w:rPr>
  </w:style>
  <w:style w:type="character" w:customStyle="1" w:styleId="Heading8Char">
    <w:name w:val="Heading 8 Char"/>
    <w:basedOn w:val="DefaultParagraphFont"/>
    <w:rsid w:val="00E3230F"/>
    <w:rPr>
      <w:rFonts w:ascii="Calibri" w:eastAsia="Times New Roman" w:hAnsi="Calibri"/>
      <w:i/>
      <w:iCs/>
      <w:sz w:val="24"/>
      <w:szCs w:val="24"/>
    </w:rPr>
  </w:style>
  <w:style w:type="character" w:customStyle="1" w:styleId="Heading9Char">
    <w:name w:val="Heading 9 Char"/>
    <w:basedOn w:val="DefaultParagraphFont"/>
    <w:rsid w:val="00E3230F"/>
    <w:rPr>
      <w:rFonts w:ascii="Cambria" w:eastAsia="Times New Roman" w:hAnsi="Cambria"/>
    </w:rPr>
  </w:style>
  <w:style w:type="paragraph" w:customStyle="1" w:styleId="Body1">
    <w:name w:val="Body 1"/>
    <w:basedOn w:val="Normal"/>
    <w:rsid w:val="00E3230F"/>
    <w:pPr>
      <w:ind w:left="357"/>
    </w:pPr>
  </w:style>
  <w:style w:type="paragraph" w:customStyle="1" w:styleId="Body2">
    <w:name w:val="Body 2"/>
    <w:basedOn w:val="Normal"/>
    <w:rsid w:val="00E3230F"/>
    <w:pPr>
      <w:ind w:left="720"/>
    </w:pPr>
  </w:style>
  <w:style w:type="paragraph" w:customStyle="1" w:styleId="Body3">
    <w:name w:val="Body 3"/>
    <w:basedOn w:val="Normal"/>
    <w:rsid w:val="00E3230F"/>
    <w:pPr>
      <w:ind w:left="1077"/>
    </w:pPr>
  </w:style>
  <w:style w:type="paragraph" w:customStyle="1" w:styleId="Body4">
    <w:name w:val="Body 4"/>
    <w:basedOn w:val="Normal"/>
    <w:rsid w:val="00E3230F"/>
    <w:pPr>
      <w:ind w:left="1435"/>
    </w:pPr>
  </w:style>
  <w:style w:type="paragraph" w:customStyle="1" w:styleId="Body5">
    <w:name w:val="Body 5"/>
    <w:basedOn w:val="Normal"/>
    <w:rsid w:val="00E3230F"/>
    <w:pPr>
      <w:ind w:left="1803"/>
    </w:pPr>
  </w:style>
  <w:style w:type="paragraph" w:customStyle="1" w:styleId="Body6">
    <w:name w:val="Body 6"/>
    <w:basedOn w:val="Normal"/>
    <w:rsid w:val="00E3230F"/>
    <w:pPr>
      <w:ind w:left="2160"/>
    </w:pPr>
  </w:style>
  <w:style w:type="paragraph" w:customStyle="1" w:styleId="Body7">
    <w:name w:val="Body 7"/>
    <w:basedOn w:val="Normal"/>
    <w:rsid w:val="00E3230F"/>
    <w:pPr>
      <w:ind w:left="2506"/>
    </w:pPr>
  </w:style>
  <w:style w:type="paragraph" w:customStyle="1" w:styleId="Body8">
    <w:name w:val="Body 8"/>
    <w:basedOn w:val="Normal"/>
    <w:rsid w:val="00E3230F"/>
    <w:pPr>
      <w:ind w:left="2863"/>
    </w:pPr>
  </w:style>
  <w:style w:type="paragraph" w:customStyle="1" w:styleId="Body9">
    <w:name w:val="Body 9"/>
    <w:basedOn w:val="Normal"/>
    <w:rsid w:val="00E3230F"/>
    <w:pPr>
      <w:ind w:left="3221"/>
    </w:pPr>
  </w:style>
  <w:style w:type="paragraph" w:customStyle="1" w:styleId="Bullet1">
    <w:name w:val="Bullet 1"/>
    <w:basedOn w:val="Normal"/>
    <w:rsid w:val="00E3230F"/>
    <w:pPr>
      <w:numPr>
        <w:numId w:val="1"/>
      </w:numPr>
    </w:pPr>
  </w:style>
  <w:style w:type="paragraph" w:customStyle="1" w:styleId="Bullet2">
    <w:name w:val="Bullet 2"/>
    <w:basedOn w:val="Normal"/>
    <w:rsid w:val="00E3230F"/>
    <w:pPr>
      <w:numPr>
        <w:numId w:val="2"/>
      </w:numPr>
    </w:pPr>
  </w:style>
  <w:style w:type="paragraph" w:customStyle="1" w:styleId="Bullet3">
    <w:name w:val="Bullet 3"/>
    <w:basedOn w:val="Normal"/>
    <w:rsid w:val="00E3230F"/>
    <w:pPr>
      <w:numPr>
        <w:numId w:val="3"/>
      </w:numPr>
    </w:pPr>
  </w:style>
  <w:style w:type="paragraph" w:customStyle="1" w:styleId="Bullet4">
    <w:name w:val="Bullet 4"/>
    <w:basedOn w:val="Normal"/>
    <w:rsid w:val="00E3230F"/>
    <w:pPr>
      <w:numPr>
        <w:numId w:val="4"/>
      </w:numPr>
    </w:pPr>
  </w:style>
  <w:style w:type="paragraph" w:customStyle="1" w:styleId="Bullet5">
    <w:name w:val="Bullet 5"/>
    <w:basedOn w:val="Normal"/>
    <w:rsid w:val="00E3230F"/>
    <w:pPr>
      <w:numPr>
        <w:numId w:val="5"/>
      </w:numPr>
    </w:pPr>
  </w:style>
  <w:style w:type="paragraph" w:customStyle="1" w:styleId="Bullet6">
    <w:name w:val="Bullet 6"/>
    <w:basedOn w:val="Normal"/>
    <w:rsid w:val="00E3230F"/>
    <w:pPr>
      <w:numPr>
        <w:numId w:val="6"/>
      </w:numPr>
    </w:pPr>
  </w:style>
  <w:style w:type="paragraph" w:customStyle="1" w:styleId="Bullet7">
    <w:name w:val="Bullet 7"/>
    <w:basedOn w:val="Normal"/>
    <w:rsid w:val="00E3230F"/>
    <w:pPr>
      <w:numPr>
        <w:numId w:val="7"/>
      </w:numPr>
    </w:pPr>
  </w:style>
  <w:style w:type="paragraph" w:customStyle="1" w:styleId="Bullet8">
    <w:name w:val="Bullet 8"/>
    <w:basedOn w:val="Normal"/>
    <w:rsid w:val="00E3230F"/>
    <w:pPr>
      <w:numPr>
        <w:numId w:val="8"/>
      </w:numPr>
    </w:pPr>
  </w:style>
  <w:style w:type="paragraph" w:customStyle="1" w:styleId="Bullet9">
    <w:name w:val="Bullet 9"/>
    <w:basedOn w:val="Body9"/>
    <w:rsid w:val="00E3230F"/>
    <w:pPr>
      <w:numPr>
        <w:numId w:val="9"/>
      </w:numPr>
    </w:pPr>
  </w:style>
  <w:style w:type="paragraph" w:customStyle="1" w:styleId="HeadingEULA">
    <w:name w:val="Heading EULA"/>
    <w:basedOn w:val="Normal"/>
    <w:next w:val="Normal"/>
    <w:rsid w:val="00E3230F"/>
    <w:rPr>
      <w:b/>
      <w:bCs/>
      <w:sz w:val="28"/>
      <w:szCs w:val="28"/>
    </w:rPr>
  </w:style>
  <w:style w:type="paragraph" w:customStyle="1" w:styleId="HeadingSoftwareTitle">
    <w:name w:val="Heading Software Title"/>
    <w:basedOn w:val="Normal"/>
    <w:next w:val="Normal"/>
    <w:rsid w:val="00E3230F"/>
    <w:pPr>
      <w:pBdr>
        <w:bottom w:val="single" w:sz="4" w:space="1" w:color="auto"/>
      </w:pBdr>
    </w:pPr>
    <w:rPr>
      <w:b/>
      <w:bCs/>
      <w:sz w:val="28"/>
      <w:szCs w:val="28"/>
    </w:rPr>
  </w:style>
  <w:style w:type="paragraph" w:customStyle="1" w:styleId="Preamble">
    <w:name w:val="Preamble"/>
    <w:basedOn w:val="Normal"/>
    <w:rsid w:val="00E3230F"/>
    <w:rPr>
      <w:b/>
      <w:bCs/>
    </w:rPr>
  </w:style>
  <w:style w:type="paragraph" w:customStyle="1" w:styleId="PreambleBorder">
    <w:name w:val="Preamble Border"/>
    <w:basedOn w:val="Normal"/>
    <w:next w:val="Heading1"/>
    <w:rsid w:val="00E3230F"/>
    <w:pPr>
      <w:pBdr>
        <w:bottom w:val="single" w:sz="4" w:space="1" w:color="auto"/>
      </w:pBdr>
    </w:pPr>
    <w:rPr>
      <w:b/>
      <w:bCs/>
    </w:rPr>
  </w:style>
  <w:style w:type="paragraph" w:customStyle="1" w:styleId="HeadingWarranty">
    <w:name w:val="Heading Warranty"/>
    <w:basedOn w:val="Normal"/>
    <w:rsid w:val="00E3230F"/>
    <w:pPr>
      <w:jc w:val="center"/>
    </w:pPr>
    <w:rPr>
      <w:b/>
      <w:bCs/>
    </w:rPr>
  </w:style>
  <w:style w:type="paragraph" w:customStyle="1" w:styleId="Heading1Warranty">
    <w:name w:val="Heading 1 Warranty"/>
    <w:basedOn w:val="Normal"/>
    <w:next w:val="Normal"/>
    <w:rsid w:val="00E3230F"/>
    <w:pPr>
      <w:numPr>
        <w:numId w:val="11"/>
      </w:numPr>
      <w:outlineLvl w:val="0"/>
    </w:pPr>
  </w:style>
  <w:style w:type="paragraph" w:customStyle="1" w:styleId="Heading2Warranty">
    <w:name w:val="Heading 2 Warranty"/>
    <w:basedOn w:val="Normal"/>
    <w:next w:val="Normal"/>
    <w:rsid w:val="00E3230F"/>
    <w:pPr>
      <w:numPr>
        <w:ilvl w:val="1"/>
        <w:numId w:val="11"/>
      </w:numPr>
      <w:outlineLvl w:val="1"/>
    </w:pPr>
  </w:style>
  <w:style w:type="paragraph" w:customStyle="1" w:styleId="Heading3Bold">
    <w:name w:val="Heading 3 Bold"/>
    <w:basedOn w:val="Heading3"/>
    <w:rsid w:val="00E3230F"/>
    <w:pPr>
      <w:numPr>
        <w:numId w:val="10"/>
      </w:numPr>
    </w:pPr>
    <w:rPr>
      <w:b/>
      <w:bCs/>
    </w:rPr>
  </w:style>
  <w:style w:type="paragraph" w:customStyle="1" w:styleId="Bullet4Underline">
    <w:name w:val="Bullet 4 Underline"/>
    <w:basedOn w:val="Bullet4"/>
    <w:rsid w:val="00E3230F"/>
    <w:rPr>
      <w:u w:val="single"/>
    </w:rPr>
  </w:style>
  <w:style w:type="paragraph" w:customStyle="1" w:styleId="Bullet3Underline">
    <w:name w:val="Bullet 3 Underline"/>
    <w:basedOn w:val="Bullet3"/>
    <w:rsid w:val="00E3230F"/>
    <w:pPr>
      <w:numPr>
        <w:numId w:val="0"/>
      </w:numPr>
    </w:pPr>
    <w:rPr>
      <w:u w:val="single"/>
    </w:rPr>
  </w:style>
  <w:style w:type="paragraph" w:customStyle="1" w:styleId="Body2Underline">
    <w:name w:val="Body 2 Underline"/>
    <w:basedOn w:val="Body2"/>
    <w:rsid w:val="00E3230F"/>
    <w:rPr>
      <w:u w:val="single"/>
    </w:rPr>
  </w:style>
  <w:style w:type="paragraph" w:customStyle="1" w:styleId="Body3Underline">
    <w:name w:val="Body 3 Underline"/>
    <w:basedOn w:val="Body3"/>
    <w:rsid w:val="00E3230F"/>
    <w:rPr>
      <w:u w:val="single"/>
    </w:rPr>
  </w:style>
  <w:style w:type="paragraph" w:styleId="BodyTextIndent">
    <w:name w:val="Body Text Indent"/>
    <w:basedOn w:val="Normal"/>
    <w:rsid w:val="00E3230F"/>
    <w:pPr>
      <w:spacing w:line="480" w:lineRule="auto"/>
    </w:pPr>
  </w:style>
  <w:style w:type="character" w:customStyle="1" w:styleId="BodyText2Char">
    <w:name w:val="Body Text 2 Char"/>
    <w:basedOn w:val="DefaultParagraphFont"/>
    <w:rsid w:val="00E3230F"/>
    <w:rPr>
      <w:rFonts w:ascii="Tahoma" w:hAnsi="Tahoma" w:cs="Tahoma"/>
      <w:sz w:val="19"/>
      <w:szCs w:val="19"/>
    </w:rPr>
  </w:style>
  <w:style w:type="paragraph" w:customStyle="1" w:styleId="Bullet4Italics">
    <w:name w:val="Bullet 4 Italics"/>
    <w:basedOn w:val="Bullet4"/>
    <w:rsid w:val="00E3230F"/>
    <w:rPr>
      <w:i/>
      <w:iCs/>
    </w:rPr>
  </w:style>
  <w:style w:type="character" w:customStyle="1" w:styleId="Body2Char">
    <w:name w:val="Body 2 Char"/>
    <w:basedOn w:val="DefaultParagraphFont"/>
    <w:rsid w:val="00E3230F"/>
    <w:rPr>
      <w:rFonts w:ascii="Tahoma" w:hAnsi="Tahoma" w:cs="Tahoma"/>
      <w:lang w:val="en-US" w:eastAsia="en-US"/>
    </w:rPr>
  </w:style>
  <w:style w:type="character" w:customStyle="1" w:styleId="Body3Char">
    <w:name w:val="Body 3 Char"/>
    <w:basedOn w:val="DefaultParagraphFont"/>
    <w:rsid w:val="00E3230F"/>
    <w:rPr>
      <w:rFonts w:ascii="Tahoma" w:hAnsi="Tahoma" w:cs="Tahoma"/>
      <w:lang w:val="en-US" w:eastAsia="en-US"/>
    </w:rPr>
  </w:style>
  <w:style w:type="character" w:customStyle="1" w:styleId="Body4Char">
    <w:name w:val="Body 4 Char"/>
    <w:basedOn w:val="DefaultParagraphFont"/>
    <w:rsid w:val="00E3230F"/>
    <w:rPr>
      <w:rFonts w:ascii="Tahoma" w:hAnsi="Tahoma" w:cs="Tahoma"/>
      <w:lang w:val="en-US" w:eastAsia="en-US"/>
    </w:rPr>
  </w:style>
  <w:style w:type="character" w:customStyle="1" w:styleId="Body1Char">
    <w:name w:val="Body 1 Char"/>
    <w:basedOn w:val="DefaultParagraphFont"/>
    <w:rsid w:val="00E3230F"/>
    <w:rPr>
      <w:rFonts w:ascii="Tahoma" w:hAnsi="Tahoma" w:cs="Tahoma"/>
      <w:lang w:val="en-US" w:eastAsia="en-US"/>
    </w:rPr>
  </w:style>
  <w:style w:type="paragraph" w:customStyle="1" w:styleId="PreambleBorderAbove">
    <w:name w:val="Preamble Border Above"/>
    <w:basedOn w:val="Preamble"/>
    <w:rsid w:val="00E3230F"/>
    <w:pPr>
      <w:pBdr>
        <w:top w:val="single" w:sz="4" w:space="1" w:color="auto"/>
      </w:pBdr>
    </w:pPr>
  </w:style>
  <w:style w:type="paragraph" w:styleId="FootnoteText">
    <w:name w:val="footnote text"/>
    <w:basedOn w:val="Normal"/>
    <w:semiHidden/>
    <w:rsid w:val="00E3230F"/>
  </w:style>
  <w:style w:type="character" w:customStyle="1" w:styleId="FootnoteTextChar">
    <w:name w:val="Footnote Text Char"/>
    <w:basedOn w:val="DefaultParagraphFont"/>
    <w:rsid w:val="00E3230F"/>
    <w:rPr>
      <w:rFonts w:ascii="Tahoma" w:hAnsi="Tahoma" w:cs="Tahoma"/>
      <w:sz w:val="20"/>
      <w:szCs w:val="20"/>
    </w:rPr>
  </w:style>
  <w:style w:type="character" w:styleId="FootnoteReference">
    <w:name w:val="footnote reference"/>
    <w:basedOn w:val="DefaultParagraphFont"/>
    <w:semiHidden/>
    <w:rsid w:val="00E3230F"/>
    <w:rPr>
      <w:vertAlign w:val="superscript"/>
    </w:rPr>
  </w:style>
  <w:style w:type="paragraph" w:styleId="EndnoteText">
    <w:name w:val="endnote text"/>
    <w:basedOn w:val="Normal"/>
    <w:semiHidden/>
    <w:rsid w:val="00E3230F"/>
  </w:style>
  <w:style w:type="character" w:customStyle="1" w:styleId="EndnoteTextChar">
    <w:name w:val="Endnote Text Char"/>
    <w:basedOn w:val="DefaultParagraphFont"/>
    <w:rsid w:val="00E3230F"/>
    <w:rPr>
      <w:rFonts w:ascii="Tahoma" w:hAnsi="Tahoma" w:cs="Tahoma"/>
      <w:sz w:val="20"/>
      <w:szCs w:val="20"/>
    </w:rPr>
  </w:style>
  <w:style w:type="character" w:styleId="EndnoteReference">
    <w:name w:val="endnote reference"/>
    <w:basedOn w:val="DefaultParagraphFont"/>
    <w:semiHidden/>
    <w:rsid w:val="00E3230F"/>
    <w:rPr>
      <w:vertAlign w:val="superscript"/>
    </w:rPr>
  </w:style>
  <w:style w:type="paragraph" w:styleId="CommentText">
    <w:name w:val="annotation text"/>
    <w:basedOn w:val="Normal"/>
    <w:semiHidden/>
    <w:rsid w:val="00E3230F"/>
  </w:style>
  <w:style w:type="character" w:customStyle="1" w:styleId="CommentTextChar">
    <w:name w:val="Comment Text Char"/>
    <w:basedOn w:val="DefaultParagraphFont"/>
    <w:rsid w:val="00E3230F"/>
    <w:rPr>
      <w:rFonts w:ascii="Tahoma" w:hAnsi="Tahoma" w:cs="Tahoma"/>
      <w:sz w:val="20"/>
      <w:szCs w:val="20"/>
    </w:rPr>
  </w:style>
  <w:style w:type="character" w:styleId="CommentReference">
    <w:name w:val="annotation reference"/>
    <w:basedOn w:val="DefaultParagraphFont"/>
    <w:semiHidden/>
    <w:rsid w:val="00E3230F"/>
    <w:rPr>
      <w:sz w:val="16"/>
      <w:szCs w:val="16"/>
    </w:rPr>
  </w:style>
  <w:style w:type="paragraph" w:customStyle="1" w:styleId="Char">
    <w:name w:val="Char"/>
    <w:basedOn w:val="Normal"/>
    <w:rsid w:val="00E3230F"/>
    <w:pPr>
      <w:spacing w:before="0" w:after="160" w:line="240" w:lineRule="exact"/>
    </w:pPr>
  </w:style>
  <w:style w:type="paragraph" w:customStyle="1" w:styleId="CharCharCharChar">
    <w:name w:val="Char Char Char Char"/>
    <w:basedOn w:val="Normal"/>
    <w:rsid w:val="00E3230F"/>
    <w:pPr>
      <w:spacing w:before="0" w:after="160" w:line="240" w:lineRule="exact"/>
    </w:pPr>
  </w:style>
  <w:style w:type="character" w:styleId="Hyperlink">
    <w:name w:val="Hyperlink"/>
    <w:basedOn w:val="DefaultParagraphFont"/>
    <w:rsid w:val="00E3230F"/>
    <w:rPr>
      <w:color w:val="0000FF"/>
      <w:u w:val="single"/>
    </w:rPr>
  </w:style>
  <w:style w:type="paragraph" w:styleId="BalloonText">
    <w:name w:val="Balloon Text"/>
    <w:basedOn w:val="Normal"/>
    <w:rsid w:val="00E3230F"/>
    <w:rPr>
      <w:sz w:val="16"/>
      <w:szCs w:val="16"/>
    </w:rPr>
  </w:style>
  <w:style w:type="character" w:customStyle="1" w:styleId="BalloonTextChar">
    <w:name w:val="Balloon Text Char"/>
    <w:basedOn w:val="DefaultParagraphFont"/>
    <w:rsid w:val="00E3230F"/>
    <w:rPr>
      <w:rFonts w:ascii="Tahoma" w:hAnsi="Tahoma" w:cs="Tahoma"/>
      <w:sz w:val="16"/>
      <w:szCs w:val="16"/>
    </w:rPr>
  </w:style>
  <w:style w:type="character" w:customStyle="1" w:styleId="Heading2Char1">
    <w:name w:val="Heading 2 Char1"/>
    <w:basedOn w:val="DefaultParagraphFont"/>
    <w:rsid w:val="00E3230F"/>
    <w:rPr>
      <w:rFonts w:ascii="Trebuchet MS" w:hAnsi="Trebuchet MS"/>
      <w:b/>
      <w:bCs/>
      <w:lang w:val="en-US" w:eastAsia="en-US"/>
    </w:rPr>
  </w:style>
  <w:style w:type="character" w:styleId="PageNumber">
    <w:name w:val="page number"/>
    <w:basedOn w:val="DefaultParagraphFont"/>
    <w:rsid w:val="00E3230F"/>
  </w:style>
  <w:style w:type="paragraph" w:customStyle="1" w:styleId="CharCharCharChar1">
    <w:name w:val="Char Char Char Char1"/>
    <w:basedOn w:val="Normal"/>
    <w:rsid w:val="00E3230F"/>
    <w:pPr>
      <w:spacing w:before="0" w:after="160" w:line="240" w:lineRule="exact"/>
    </w:pPr>
  </w:style>
  <w:style w:type="paragraph" w:customStyle="1" w:styleId="Body0Bold">
    <w:name w:val="Body 0 Bold"/>
    <w:next w:val="Normal"/>
    <w:rsid w:val="00E3230F"/>
    <w:rPr>
      <w:rFonts w:ascii="Tahoma" w:eastAsia="MS Mincho" w:hAnsi="Tahoma"/>
      <w:b/>
      <w:bCs/>
      <w:sz w:val="19"/>
      <w:szCs w:val="19"/>
    </w:rPr>
  </w:style>
  <w:style w:type="paragraph" w:customStyle="1" w:styleId="Body0">
    <w:name w:val="Body 0"/>
    <w:next w:val="Normal"/>
    <w:rsid w:val="00E3230F"/>
    <w:rPr>
      <w:rFonts w:ascii="Tahoma" w:eastAsia="MS Mincho" w:hAnsi="Tahoma"/>
      <w:sz w:val="19"/>
      <w:szCs w:val="19"/>
    </w:rPr>
  </w:style>
  <w:style w:type="paragraph" w:styleId="CommentSubject">
    <w:name w:val="annotation subject"/>
    <w:basedOn w:val="CommentText"/>
    <w:next w:val="CommentText"/>
    <w:rsid w:val="00E3230F"/>
    <w:rPr>
      <w:b/>
      <w:bCs/>
      <w:sz w:val="20"/>
      <w:szCs w:val="20"/>
    </w:rPr>
  </w:style>
  <w:style w:type="character" w:customStyle="1" w:styleId="CommentSubjectChar">
    <w:name w:val="Comment Subject Char"/>
    <w:basedOn w:val="CommentTextChar"/>
    <w:rsid w:val="00E3230F"/>
    <w:rPr>
      <w:b/>
      <w:bCs/>
    </w:rPr>
  </w:style>
  <w:style w:type="paragraph" w:customStyle="1" w:styleId="Footnote">
    <w:name w:val="Footnote"/>
    <w:basedOn w:val="Normal"/>
    <w:rsid w:val="00E3230F"/>
    <w:pPr>
      <w:spacing w:after="0"/>
    </w:pPr>
    <w:rPr>
      <w:b/>
      <w:bCs/>
      <w:sz w:val="16"/>
      <w:szCs w:val="16"/>
    </w:rPr>
  </w:style>
  <w:style w:type="character" w:customStyle="1" w:styleId="LicenseNumberCharChar">
    <w:name w:val="License Number Char Char"/>
    <w:basedOn w:val="DefaultParagraphFont"/>
    <w:rsid w:val="00E3230F"/>
    <w:rPr>
      <w:rFonts w:ascii="Tahoma" w:hAnsi="Tahoma" w:cs="Tahoma"/>
      <w:b/>
      <w:bCs/>
      <w:sz w:val="28"/>
      <w:szCs w:val="28"/>
    </w:rPr>
  </w:style>
  <w:style w:type="paragraph" w:customStyle="1" w:styleId="LicenseNumberChar">
    <w:name w:val="License Number Char"/>
    <w:basedOn w:val="Normal"/>
    <w:rsid w:val="00E3230F"/>
    <w:pPr>
      <w:spacing w:before="0" w:after="0"/>
    </w:pPr>
    <w:rPr>
      <w:b/>
      <w:bCs/>
      <w:sz w:val="28"/>
      <w:szCs w:val="28"/>
    </w:rPr>
  </w:style>
  <w:style w:type="paragraph" w:customStyle="1" w:styleId="LicenseNumSuper">
    <w:name w:val="License Num Super"/>
    <w:basedOn w:val="Normal"/>
    <w:rsid w:val="00E3230F"/>
    <w:pPr>
      <w:spacing w:after="0"/>
    </w:pPr>
    <w:rPr>
      <w:sz w:val="18"/>
      <w:szCs w:val="18"/>
    </w:rPr>
  </w:style>
  <w:style w:type="character" w:customStyle="1" w:styleId="LicenseNumSuperChar">
    <w:name w:val="License Num Super Char"/>
    <w:basedOn w:val="LicenseNumberCharChar"/>
    <w:rsid w:val="00E3230F"/>
    <w:rPr>
      <w:sz w:val="18"/>
      <w:szCs w:val="18"/>
    </w:rPr>
  </w:style>
  <w:style w:type="character" w:customStyle="1" w:styleId="Heading1SuperCharChar">
    <w:name w:val="Heading 1 Super Char Char"/>
    <w:basedOn w:val="DefaultParagraphFont"/>
    <w:rsid w:val="00E3230F"/>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E3230F"/>
    <w:pPr>
      <w:numPr>
        <w:numId w:val="0"/>
      </w:numPr>
      <w:spacing w:before="0" w:after="0"/>
      <w:jc w:val="center"/>
    </w:pPr>
    <w:rPr>
      <w:color w:val="FFFFFF"/>
      <w:sz w:val="24"/>
      <w:szCs w:val="24"/>
      <w:u w:color="FFFFFF"/>
      <w:vertAlign w:val="superscript"/>
    </w:rPr>
  </w:style>
  <w:style w:type="paragraph" w:styleId="Header">
    <w:name w:val="header"/>
    <w:basedOn w:val="Normal"/>
    <w:rsid w:val="00E3230F"/>
    <w:pPr>
      <w:tabs>
        <w:tab w:val="center" w:pos="4680"/>
        <w:tab w:val="right" w:pos="9360"/>
      </w:tabs>
    </w:pPr>
  </w:style>
  <w:style w:type="character" w:customStyle="1" w:styleId="HeaderChar">
    <w:name w:val="Header Char"/>
    <w:basedOn w:val="DefaultParagraphFont"/>
    <w:rsid w:val="00E3230F"/>
    <w:rPr>
      <w:rFonts w:ascii="Tahoma" w:hAnsi="Tahoma" w:cs="Tahoma"/>
      <w:sz w:val="19"/>
      <w:szCs w:val="19"/>
    </w:rPr>
  </w:style>
  <w:style w:type="paragraph" w:styleId="Footer">
    <w:name w:val="footer"/>
    <w:basedOn w:val="Normal"/>
    <w:link w:val="FooterChar1"/>
    <w:rsid w:val="00E3230F"/>
    <w:pPr>
      <w:tabs>
        <w:tab w:val="center" w:pos="4680"/>
        <w:tab w:val="right" w:pos="9360"/>
      </w:tabs>
    </w:pPr>
  </w:style>
  <w:style w:type="character" w:customStyle="1" w:styleId="FooterChar">
    <w:name w:val="Footer Char"/>
    <w:basedOn w:val="DefaultParagraphFont"/>
    <w:rsid w:val="00E3230F"/>
    <w:rPr>
      <w:rFonts w:ascii="Tahoma" w:hAnsi="Tahoma" w:cs="Tahoma"/>
      <w:sz w:val="19"/>
      <w:szCs w:val="19"/>
    </w:rPr>
  </w:style>
  <w:style w:type="character" w:customStyle="1" w:styleId="FooterChar1">
    <w:name w:val="Footer Char1"/>
    <w:basedOn w:val="DefaultParagraphFont"/>
    <w:link w:val="Footer"/>
    <w:rsid w:val="00CC569B"/>
    <w:rPr>
      <w:rFonts w:ascii="Tahoma" w:eastAsia="MS Mincho" w:hAnsi="Tahoma"/>
      <w:sz w:val="19"/>
      <w:szCs w:val="19"/>
      <w:lang w:val="en-US" w:eastAsia="en-US" w:bidi="ar-SA"/>
    </w:rPr>
  </w:style>
  <w:style w:type="paragraph" w:styleId="DocumentMap">
    <w:name w:val="Document Map"/>
    <w:basedOn w:val="Normal"/>
    <w:semiHidden/>
    <w:rsid w:val="004465B1"/>
    <w:pPr>
      <w:shd w:val="clear" w:color="auto" w:fill="000080"/>
    </w:pPr>
    <w:rPr>
      <w:rFonts w:cs="Tahoma"/>
      <w:sz w:val="20"/>
      <w:szCs w:val="20"/>
    </w:rPr>
  </w:style>
  <w:style w:type="character" w:customStyle="1" w:styleId="Heading1Char1">
    <w:name w:val="Heading 1 Char1"/>
    <w:basedOn w:val="DefaultParagraphFont"/>
    <w:link w:val="Heading1"/>
    <w:rsid w:val="00F91C69"/>
    <w:rPr>
      <w:rFonts w:ascii="Tahoma" w:eastAsia="MS Mincho" w:hAnsi="Tahoma"/>
      <w:b/>
      <w:bCs/>
      <w:sz w:val="19"/>
      <w:szCs w:val="19"/>
      <w:lang w:val="en-US"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microsoft.com/exporting"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microsoft.com/france/licences/education%20"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47653FFA568CE4289570AEAFDC8B5BF" ma:contentTypeVersion="0" ma:contentTypeDescription="Create a new document." ma:contentTypeScope="" ma:versionID="df6e4e63cfc797c93e5f51cb7434cea8">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AB33F9-18B5-409B-836B-C487CA886277}">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customXml/itemProps2.xml><?xml version="1.0" encoding="utf-8"?>
<ds:datastoreItem xmlns:ds="http://schemas.openxmlformats.org/officeDocument/2006/customXml" ds:itemID="{2DFC65A2-45FB-44E3-AA51-16BF072454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02A4CF44-0713-403A-8063-551F924748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1979</Words>
  <Characters>11286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MICROSOFT [PRE-RELEASE ][EVALUATION ]SOFTWARE LICENSE TERMS</vt:lpstr>
    </vt:vector>
  </TitlesOfParts>
  <Company>Microsoft</Company>
  <LinksUpToDate>false</LinksUpToDate>
  <CharactersWithSpaces>13239</CharactersWithSpaces>
  <SharedDoc>false</SharedDoc>
  <HLinks>
    <vt:vector size="12" baseType="variant">
      <vt:variant>
        <vt:i4>3539005</vt:i4>
      </vt:variant>
      <vt:variant>
        <vt:i4>6</vt:i4>
      </vt:variant>
      <vt:variant>
        <vt:i4>0</vt:i4>
      </vt:variant>
      <vt:variant>
        <vt:i4>5</vt:i4>
      </vt:variant>
      <vt:variant>
        <vt:lpwstr>http://www.microsoft.com/exporting</vt:lpwstr>
      </vt:variant>
      <vt:variant>
        <vt:lpwstr/>
      </vt:variant>
      <vt:variant>
        <vt:i4>8257662</vt:i4>
      </vt:variant>
      <vt:variant>
        <vt:i4>3</vt:i4>
      </vt:variant>
      <vt:variant>
        <vt:i4>0</vt:i4>
      </vt:variant>
      <vt:variant>
        <vt:i4>5</vt:i4>
      </vt:variant>
      <vt:variant>
        <vt:lpwstr>http://www.microsoft.com/france/licences/education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[PRE-RELEASE ][EVALUATION ]SOFTWARE LICENSE TERMS</dc:title>
  <dc:creator>carla</dc:creator>
  <cp:lastModifiedBy>v-ama</cp:lastModifiedBy>
  <cp:revision>3</cp:revision>
  <cp:lastPrinted>2005-07-21T16:25:00Z</cp:lastPrinted>
  <dcterms:created xsi:type="dcterms:W3CDTF">2007-12-27T22:52:00Z</dcterms:created>
  <dcterms:modified xsi:type="dcterms:W3CDTF">2007-12-30T00:20:00Z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4912</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REDMOND\malinf</vt:lpwstr>
  </property>
  <property fmtid="{D5CDD505-2E9C-101B-9397-08002B2CF9AE}" pid="8" name="db_master_reference">
    <vt:lpwstr>USETERMS_OTHERSUPER_ENGLISH</vt:lpwstr>
  </property>
  <property fmtid="{D5CDD505-2E9C-101B-9397-08002B2CF9AE}" pid="9" name="db_master_version">
    <vt:lpwstr>20060202</vt:lpwstr>
  </property>
  <property fmtid="{D5CDD505-2E9C-101B-9397-08002B2CF9AE}" pid="10" name="db_master_clock">
    <vt:i4>348</vt:i4>
  </property>
  <property fmtid="{D5CDD505-2E9C-101B-9397-08002B2CF9AE}" pid="11" name="db_master_name">
    <vt:lpwstr>List of Beta, Evaluation or Standalone Software License Terms Languages</vt:lpwstr>
  </property>
  <property fmtid="{D5CDD505-2E9C-101B-9397-08002B2CF9AE}" pid="12" name="db_master_description">
    <vt:lpwstr> </vt:lpwstr>
  </property>
  <property fmtid="{D5CDD505-2E9C-101B-9397-08002B2CF9AE}" pid="13" name="db_base_url">
    <vt:lpwstr>http://usetermassembly/dealbuilder_live/DealBuilderNET/dealbuilder.aspx</vt:lpwstr>
  </property>
  <property fmtid="{D5CDD505-2E9C-101B-9397-08002B2CF9AE}" pid="14" name="ProductVersion">
    <vt:lpwstr>0</vt:lpwstr>
  </property>
  <property fmtid="{D5CDD505-2E9C-101B-9397-08002B2CF9AE}" pid="15" name="MScom">
    <vt:bool>false</vt:bool>
  </property>
  <property fmtid="{D5CDD505-2E9C-101B-9397-08002B2CF9AE}" pid="16" name="Language">
    <vt:lpwstr>English;Japanese</vt:lpwstr>
  </property>
  <property fmtid="{D5CDD505-2E9C-101B-9397-08002B2CF9AE}" pid="17" name="CanadaAvail">
    <vt:bool>true</vt:bool>
  </property>
  <property fmtid="{D5CDD505-2E9C-101B-9397-08002B2CF9AE}" pid="18" name="CanadaFrench">
    <vt:bool>false</vt:bool>
  </property>
  <property fmtid="{D5CDD505-2E9C-101B-9397-08002B2CF9AE}" pid="19" name="FileFormat">
    <vt:bool>false</vt:bool>
  </property>
  <property fmtid="{D5CDD505-2E9C-101B-9397-08002B2CF9AE}" pid="20" name="MandatoryActivation">
    <vt:bool>false</vt:bool>
  </property>
  <property fmtid="{D5CDD505-2E9C-101B-9397-08002B2CF9AE}" pid="21" name="SoftwareType">
    <vt:lpwstr>Free, Standalone Software</vt:lpwstr>
  </property>
  <property fmtid="{D5CDD505-2E9C-101B-9397-08002B2CF9AE}" pid="22" name="ProductName">
    <vt:lpwstr>Compute Cluster Pack</vt:lpwstr>
  </property>
  <property fmtid="{D5CDD505-2E9C-101B-9397-08002B2CF9AE}" pid="23" name="NumberOfCopies">
    <vt:lpwstr>One copy</vt:lpwstr>
  </property>
  <property fmtid="{D5CDD505-2E9C-101B-9397-08002B2CF9AE}" pid="24" name="StandaloneUseRight">
    <vt:lpwstr>For use only with a particular software program</vt:lpwstr>
  </property>
  <property fmtid="{D5CDD505-2E9C-101B-9397-08002B2CF9AE}" pid="25" name="RequiredSoftwareName">
    <vt:lpwstr>Windows Server 2003 Compute Cluster Edition</vt:lpwstr>
  </property>
  <property fmtid="{D5CDD505-2E9C-101B-9397-08002B2CF9AE}" pid="26" name="MediaElementsTemplates">
    <vt:bool>false</vt:bool>
  </property>
  <property fmtid="{D5CDD505-2E9C-101B-9397-08002B2CF9AE}" pid="27" name="DistributableCode">
    <vt:bool>false</vt:bool>
  </property>
  <property fmtid="{D5CDD505-2E9C-101B-9397-08002B2CF9AE}" pid="28" name="Transfer">
    <vt:lpwstr>Transfer to another device;Transfer to a third party</vt:lpwstr>
  </property>
  <property fmtid="{D5CDD505-2E9C-101B-9397-08002B2CF9AE}" pid="29" name="OtherMicrosoftPrograms">
    <vt:bool>false</vt:bool>
  </property>
  <property fmtid="{D5CDD505-2E9C-101B-9397-08002B2CF9AE}" pid="30" name="PrereleaseCode">
    <vt:bool>false</vt:bool>
  </property>
  <property fmtid="{D5CDD505-2E9C-101B-9397-08002B2CF9AE}" pid="31" name="ThirdPartyPrograms">
    <vt:bool>false</vt:bool>
  </property>
  <property fmtid="{D5CDD505-2E9C-101B-9397-08002B2CF9AE}" pid="32" name="Benchmarking">
    <vt:bool>false</vt:bool>
  </property>
  <property fmtid="{D5CDD505-2E9C-101B-9397-08002B2CF9AE}" pid="33" name="MPEG">
    <vt:bool>false</vt:bool>
  </property>
  <property fmtid="{D5CDD505-2E9C-101B-9397-08002B2CF9AE}" pid="34" name="InternetBasedServices">
    <vt:bool>false</vt:bool>
  </property>
  <property fmtid="{D5CDD505-2E9C-101B-9397-08002B2CF9AE}" pid="35" name="db_commit">
    <vt:lpwstr>ProductVersion</vt:lpwstr>
  </property>
  <property fmtid="{D5CDD505-2E9C-101B-9397-08002B2CF9AE}" pid="36" name="ContentTypeId">
    <vt:lpwstr>0x010100247653FFA568CE4289570AEAFDC8B5BF</vt:lpwstr>
  </property>
</Properties>
</file>